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71238" w14:textId="3379DC57" w:rsidR="009E0238" w:rsidRPr="007E516D" w:rsidRDefault="00797A14" w:rsidP="009E0238">
      <w:pPr>
        <w:ind w:left="9000"/>
        <w:rPr>
          <w:rFonts w:ascii="Times New Roman" w:hAnsi="Times New Roman" w:cs="Times New Roman"/>
          <w:sz w:val="26"/>
          <w:szCs w:val="26"/>
        </w:rPr>
      </w:pPr>
      <w:r>
        <w:rPr>
          <w:rFonts w:ascii="Times New Roman" w:hAnsi="Times New Roman" w:cs="Times New Roman"/>
          <w:sz w:val="26"/>
          <w:szCs w:val="26"/>
        </w:rPr>
        <w:t xml:space="preserve"> П</w:t>
      </w:r>
      <w:r w:rsidR="009E0238" w:rsidRPr="007E516D">
        <w:rPr>
          <w:rFonts w:ascii="Times New Roman" w:hAnsi="Times New Roman" w:cs="Times New Roman"/>
          <w:sz w:val="26"/>
          <w:szCs w:val="26"/>
        </w:rPr>
        <w:t xml:space="preserve">риложение </w:t>
      </w:r>
    </w:p>
    <w:p w14:paraId="7EB2BCA4" w14:textId="303D324D"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к распоряжению администрации </w:t>
      </w:r>
      <w:r w:rsidR="003D6AB9">
        <w:rPr>
          <w:rFonts w:ascii="Times New Roman" w:hAnsi="Times New Roman" w:cs="Times New Roman"/>
          <w:sz w:val="26"/>
          <w:szCs w:val="26"/>
        </w:rPr>
        <w:t>Алейниковского</w:t>
      </w:r>
      <w:r w:rsidRPr="007E516D">
        <w:rPr>
          <w:rFonts w:ascii="Times New Roman" w:hAnsi="Times New Roman" w:cs="Times New Roman"/>
          <w:sz w:val="26"/>
          <w:szCs w:val="26"/>
        </w:rPr>
        <w:t xml:space="preserve"> сельского поселения Россошанского муниципального района </w:t>
      </w:r>
    </w:p>
    <w:p w14:paraId="29FBD8AA" w14:textId="3D645E67"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w:t>
      </w:r>
      <w:r w:rsidR="001C2176">
        <w:rPr>
          <w:rFonts w:ascii="Times New Roman" w:hAnsi="Times New Roman" w:cs="Times New Roman"/>
          <w:sz w:val="26"/>
          <w:szCs w:val="26"/>
        </w:rPr>
        <w:t>71</w:t>
      </w:r>
      <w:r w:rsidRPr="007E516D">
        <w:rPr>
          <w:rFonts w:ascii="Times New Roman" w:hAnsi="Times New Roman" w:cs="Times New Roman"/>
          <w:sz w:val="26"/>
          <w:szCs w:val="26"/>
        </w:rPr>
        <w:t xml:space="preserve"> от </w:t>
      </w:r>
      <w:r w:rsidR="003D6AB9">
        <w:rPr>
          <w:rFonts w:ascii="Times New Roman" w:hAnsi="Times New Roman" w:cs="Times New Roman"/>
          <w:sz w:val="26"/>
          <w:szCs w:val="26"/>
        </w:rPr>
        <w:t>25</w:t>
      </w:r>
      <w:r w:rsidR="00303A8C">
        <w:rPr>
          <w:rFonts w:ascii="Times New Roman" w:hAnsi="Times New Roman" w:cs="Times New Roman"/>
          <w:sz w:val="26"/>
          <w:szCs w:val="26"/>
        </w:rPr>
        <w:t>.0</w:t>
      </w:r>
      <w:r w:rsidR="003D6AB9">
        <w:rPr>
          <w:rFonts w:ascii="Times New Roman" w:hAnsi="Times New Roman" w:cs="Times New Roman"/>
          <w:sz w:val="26"/>
          <w:szCs w:val="26"/>
        </w:rPr>
        <w:t>9</w:t>
      </w:r>
      <w:r w:rsidR="00303A8C">
        <w:rPr>
          <w:rFonts w:ascii="Times New Roman" w:hAnsi="Times New Roman" w:cs="Times New Roman"/>
          <w:sz w:val="26"/>
          <w:szCs w:val="26"/>
        </w:rPr>
        <w:t>.20</w:t>
      </w:r>
      <w:r w:rsidR="001C2176">
        <w:rPr>
          <w:rFonts w:ascii="Times New Roman" w:hAnsi="Times New Roman" w:cs="Times New Roman"/>
          <w:sz w:val="26"/>
          <w:szCs w:val="26"/>
        </w:rPr>
        <w:t>2</w:t>
      </w:r>
      <w:r w:rsidR="003D6AB9">
        <w:rPr>
          <w:rFonts w:ascii="Times New Roman" w:hAnsi="Times New Roman" w:cs="Times New Roman"/>
          <w:sz w:val="26"/>
          <w:szCs w:val="26"/>
        </w:rPr>
        <w:t>4</w:t>
      </w:r>
      <w:r w:rsidR="00D310A0" w:rsidRPr="007E516D">
        <w:rPr>
          <w:rFonts w:ascii="Times New Roman" w:hAnsi="Times New Roman" w:cs="Times New Roman"/>
          <w:sz w:val="26"/>
          <w:szCs w:val="26"/>
        </w:rPr>
        <w:t xml:space="preserve"> </w:t>
      </w:r>
      <w:r w:rsidRPr="007E516D">
        <w:rPr>
          <w:rFonts w:ascii="Times New Roman" w:hAnsi="Times New Roman" w:cs="Times New Roman"/>
          <w:sz w:val="26"/>
          <w:szCs w:val="26"/>
        </w:rPr>
        <w:t>г.</w:t>
      </w:r>
    </w:p>
    <w:p w14:paraId="3DB3B99D" w14:textId="77777777" w:rsidR="00D943F3" w:rsidRPr="007E516D" w:rsidRDefault="00D943F3" w:rsidP="00D943F3">
      <w:pPr>
        <w:rPr>
          <w:rFonts w:ascii="Times New Roman" w:hAnsi="Times New Roman" w:cs="Times New Roman"/>
        </w:rPr>
      </w:pPr>
    </w:p>
    <w:p w14:paraId="32E49D4B" w14:textId="77777777" w:rsidR="00D943F3" w:rsidRPr="007E516D" w:rsidRDefault="00D943F3" w:rsidP="00D943F3">
      <w:pPr>
        <w:jc w:val="center"/>
        <w:rPr>
          <w:rFonts w:ascii="Times New Roman" w:hAnsi="Times New Roman" w:cs="Times New Roman"/>
          <w:b/>
          <w:sz w:val="26"/>
          <w:szCs w:val="26"/>
        </w:rPr>
      </w:pPr>
      <w:r w:rsidRPr="007E516D">
        <w:rPr>
          <w:rFonts w:ascii="Times New Roman" w:hAnsi="Times New Roman" w:cs="Times New Roman"/>
          <w:b/>
          <w:sz w:val="26"/>
          <w:szCs w:val="26"/>
        </w:rPr>
        <w:t>Технологическая схема</w:t>
      </w:r>
    </w:p>
    <w:p w14:paraId="0773173F" w14:textId="77777777" w:rsidR="00D943F3" w:rsidRPr="007E516D" w:rsidRDefault="00D943F3" w:rsidP="00D943F3">
      <w:pPr>
        <w:jc w:val="center"/>
        <w:rPr>
          <w:rFonts w:ascii="Times New Roman" w:hAnsi="Times New Roman" w:cs="Times New Roman"/>
          <w:sz w:val="26"/>
          <w:szCs w:val="26"/>
        </w:rPr>
      </w:pPr>
      <w:r w:rsidRPr="007E516D">
        <w:rPr>
          <w:rFonts w:ascii="Times New Roman" w:hAnsi="Times New Roman" w:cs="Times New Roman"/>
          <w:sz w:val="26"/>
          <w:szCs w:val="26"/>
        </w:rPr>
        <w:t>предоставления муниципальной услуги</w:t>
      </w:r>
    </w:p>
    <w:p w14:paraId="654F8CEC" w14:textId="77777777" w:rsidR="0097560A" w:rsidRDefault="0097560A" w:rsidP="0097560A">
      <w:pPr>
        <w:ind w:firstLine="540"/>
        <w:jc w:val="center"/>
        <w:rPr>
          <w:rFonts w:ascii="Times New Roman" w:hAnsi="Times New Roman" w:cs="Times New Roman"/>
          <w:sz w:val="26"/>
          <w:szCs w:val="26"/>
        </w:rPr>
      </w:pPr>
      <w:r w:rsidRPr="007E516D">
        <w:rPr>
          <w:rFonts w:ascii="Times New Roman" w:hAnsi="Times New Roman" w:cs="Times New Roman"/>
          <w:sz w:val="26"/>
          <w:szCs w:val="26"/>
        </w:rPr>
        <w:t>«Утверждение и выдача схем расположения земельных участков на кадастровом плане территории»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1C2176" w:rsidRPr="00393AE2" w14:paraId="16D7151F" w14:textId="77777777" w:rsidTr="00FB4CF5">
        <w:trPr>
          <w:tblHeader/>
        </w:trPr>
        <w:tc>
          <w:tcPr>
            <w:tcW w:w="4077" w:type="dxa"/>
            <w:tcBorders>
              <w:top w:val="single" w:sz="4" w:space="0" w:color="auto"/>
              <w:left w:val="single" w:sz="4" w:space="0" w:color="auto"/>
              <w:bottom w:val="single" w:sz="4" w:space="0" w:color="auto"/>
              <w:right w:val="single" w:sz="4" w:space="0" w:color="auto"/>
            </w:tcBorders>
          </w:tcPr>
          <w:p w14:paraId="37DE2D0D" w14:textId="77777777"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14:paraId="6173141A" w14:textId="77777777"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Содержание раздела</w:t>
            </w:r>
          </w:p>
        </w:tc>
      </w:tr>
      <w:tr w:rsidR="001C2176" w:rsidRPr="00393AE2" w14:paraId="74A169B5" w14:textId="77777777" w:rsidTr="00FB4CF5">
        <w:tc>
          <w:tcPr>
            <w:tcW w:w="4077" w:type="dxa"/>
            <w:tcBorders>
              <w:top w:val="single" w:sz="4" w:space="0" w:color="auto"/>
              <w:left w:val="single" w:sz="4" w:space="0" w:color="auto"/>
              <w:bottom w:val="single" w:sz="4" w:space="0" w:color="auto"/>
              <w:right w:val="single" w:sz="4" w:space="0" w:color="auto"/>
            </w:tcBorders>
          </w:tcPr>
          <w:p w14:paraId="5451FA69"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Общие сведения о муниципальной услуге</w:t>
            </w:r>
          </w:p>
          <w:p w14:paraId="6800782A" w14:textId="77777777"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750EE448" w14:textId="77777777"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1. Наименование органа местного самоуправления, предоставляющего услугу  </w:t>
            </w:r>
          </w:p>
          <w:p w14:paraId="5758961E" w14:textId="6B09D4C1"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Администрация </w:t>
            </w:r>
            <w:r w:rsidR="003D6AB9">
              <w:rPr>
                <w:rFonts w:ascii="Times New Roman" w:hAnsi="Times New Roman" w:cs="Times New Roman"/>
              </w:rPr>
              <w:t>Алейниковского</w:t>
            </w:r>
            <w:r w:rsidRPr="00393AE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14:paraId="7C83CF64" w14:textId="77777777"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2. Номер услуги в федеральном реестре</w:t>
            </w:r>
            <w:r w:rsidRPr="00393AE2">
              <w:rPr>
                <w:rFonts w:ascii="Times New Roman" w:hAnsi="Times New Roman" w:cs="Times New Roman"/>
              </w:rPr>
              <w:t xml:space="preserve"> </w:t>
            </w:r>
          </w:p>
          <w:p w14:paraId="67B82F01" w14:textId="15513A16" w:rsidR="003B65E0" w:rsidRPr="00393AE2" w:rsidRDefault="003B65E0" w:rsidP="00FB4CF5">
            <w:pPr>
              <w:tabs>
                <w:tab w:val="left" w:pos="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36401000100008</w:t>
            </w:r>
            <w:r w:rsidR="003D6AB9">
              <w:rPr>
                <w:rFonts w:ascii="Times New Roman" w:hAnsi="Times New Roman" w:cs="Times New Roman"/>
              </w:rPr>
              <w:t>08244</w:t>
            </w:r>
          </w:p>
          <w:p w14:paraId="1FF026FC" w14:textId="77777777"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3. Полное наименование услуги</w:t>
            </w:r>
          </w:p>
          <w:p w14:paraId="5B14616B" w14:textId="77777777"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14:paraId="37EA37D6" w14:textId="77777777"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4. Краткое наименование услуги</w:t>
            </w:r>
          </w:p>
          <w:p w14:paraId="2F6CF126" w14:textId="77777777"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14:paraId="016C0192" w14:textId="77777777"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5. Административный регламент предоставления услуги</w:t>
            </w:r>
          </w:p>
          <w:p w14:paraId="2784EB73" w14:textId="1729DDD5" w:rsidR="001C2176" w:rsidRPr="00393AE2" w:rsidRDefault="001C2176" w:rsidP="00FB4CF5">
            <w:pPr>
              <w:tabs>
                <w:tab w:val="left" w:pos="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 Постановление администрации </w:t>
            </w:r>
            <w:r w:rsidR="003D6AB9">
              <w:rPr>
                <w:rFonts w:ascii="Times New Roman" w:hAnsi="Times New Roman" w:cs="Times New Roman"/>
              </w:rPr>
              <w:t>Алейниковского</w:t>
            </w:r>
            <w:r w:rsidRPr="00393AE2">
              <w:rPr>
                <w:rFonts w:ascii="Times New Roman" w:hAnsi="Times New Roman" w:cs="Times New Roman"/>
              </w:rPr>
              <w:t xml:space="preserve"> сельского поселения Россошанского муниципального района Воронежской области от </w:t>
            </w:r>
            <w:r w:rsidR="003B65E0" w:rsidRPr="00393AE2">
              <w:rPr>
                <w:rFonts w:ascii="Times New Roman" w:hAnsi="Times New Roman" w:cs="Times New Roman"/>
              </w:rPr>
              <w:t>1</w:t>
            </w:r>
            <w:r w:rsidR="003D6AB9">
              <w:rPr>
                <w:rFonts w:ascii="Times New Roman" w:hAnsi="Times New Roman" w:cs="Times New Roman"/>
              </w:rPr>
              <w:t>3</w:t>
            </w:r>
            <w:r w:rsidR="003B65E0" w:rsidRPr="00393AE2">
              <w:rPr>
                <w:rFonts w:ascii="Times New Roman" w:hAnsi="Times New Roman" w:cs="Times New Roman"/>
              </w:rPr>
              <w:t xml:space="preserve">.10.2017г. № </w:t>
            </w:r>
            <w:r w:rsidR="003D6AB9">
              <w:rPr>
                <w:rFonts w:ascii="Times New Roman" w:hAnsi="Times New Roman" w:cs="Times New Roman"/>
              </w:rPr>
              <w:t>99</w:t>
            </w:r>
            <w:r w:rsidR="003B65E0" w:rsidRPr="00393AE2">
              <w:rPr>
                <w:rFonts w:ascii="Times New Roman" w:hAnsi="Times New Roman" w:cs="Times New Roman"/>
              </w:rPr>
              <w:t xml:space="preserve"> </w:t>
            </w:r>
            <w:r w:rsidRPr="00393AE2">
              <w:rPr>
                <w:rFonts w:ascii="Times New Roman" w:hAnsi="Times New Roman" w:cs="Times New Roman"/>
              </w:rPr>
              <w:t xml:space="preserve">«Об утверждении административного регламента администрации </w:t>
            </w:r>
            <w:r w:rsidR="003D6AB9">
              <w:rPr>
                <w:rFonts w:ascii="Times New Roman" w:hAnsi="Times New Roman" w:cs="Times New Roman"/>
              </w:rPr>
              <w:t>Алейниковского</w:t>
            </w:r>
            <w:r w:rsidRPr="00393AE2">
              <w:rPr>
                <w:rFonts w:ascii="Times New Roman" w:hAnsi="Times New Roman" w:cs="Times New Roman"/>
              </w:rPr>
              <w:t xml:space="preserve"> сельского поселения по </w:t>
            </w:r>
            <w:proofErr w:type="gramStart"/>
            <w:r w:rsidRPr="00393AE2">
              <w:rPr>
                <w:rFonts w:ascii="Times New Roman" w:hAnsi="Times New Roman" w:cs="Times New Roman"/>
              </w:rPr>
              <w:t>предоставлению  муниципальной</w:t>
            </w:r>
            <w:proofErr w:type="gramEnd"/>
            <w:r w:rsidRPr="00393AE2">
              <w:rPr>
                <w:rFonts w:ascii="Times New Roman" w:hAnsi="Times New Roman" w:cs="Times New Roman"/>
              </w:rPr>
              <w:t xml:space="preserve"> услуги «</w:t>
            </w:r>
            <w:r w:rsidR="00B07E5F"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14:paraId="3149511A" w14:textId="77777777"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6. Перечень «подуслуг»  </w:t>
            </w:r>
          </w:p>
          <w:p w14:paraId="64B92BDF" w14:textId="77777777"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w:t>
            </w:r>
            <w:r w:rsidR="00A302A5" w:rsidRPr="00393AE2">
              <w:rPr>
                <w:rFonts w:ascii="Times New Roman" w:hAnsi="Times New Roman" w:cs="Times New Roman"/>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14:paraId="2ED4EEE7" w14:textId="77777777" w:rsidR="00A302A5" w:rsidRPr="00393AE2" w:rsidRDefault="00A302A5" w:rsidP="00FB4CF5">
            <w:pPr>
              <w:ind w:firstLine="540"/>
              <w:jc w:val="both"/>
              <w:rPr>
                <w:rFonts w:ascii="Times New Roman" w:hAnsi="Times New Roman" w:cs="Times New Roman"/>
              </w:rPr>
            </w:pPr>
            <w:r w:rsidRPr="00393AE2">
              <w:rPr>
                <w:rFonts w:ascii="Times New Roman" w:hAnsi="Times New Roman" w:cs="Times New Roman"/>
              </w:rPr>
              <w:t>6.2. Утверждение и выдача схем расположения земельных участков на кадастровом плане территории в</w:t>
            </w:r>
            <w:r w:rsidR="00E85A06" w:rsidRPr="00393AE2">
              <w:rPr>
                <w:rFonts w:ascii="Times New Roman" w:hAnsi="Times New Roman" w:cs="Times New Roman"/>
              </w:rPr>
              <w:t xml:space="preserve"> случае образования земельного участка для его продажи или предоставления в аренду путем проведения аукциона.</w:t>
            </w:r>
          </w:p>
          <w:p w14:paraId="39DDF0D4" w14:textId="77777777"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7. Способы оценки качества предоставления услуги</w:t>
            </w:r>
          </w:p>
          <w:p w14:paraId="126CD7D9" w14:textId="77777777" w:rsidR="001C2176" w:rsidRPr="00393AE2" w:rsidRDefault="001C2176" w:rsidP="004908A9">
            <w:pPr>
              <w:autoSpaceDE w:val="0"/>
              <w:autoSpaceDN w:val="0"/>
              <w:adjustRightInd w:val="0"/>
              <w:ind w:firstLine="540"/>
              <w:rPr>
                <w:rFonts w:ascii="Times New Roman" w:hAnsi="Times New Roman" w:cs="Times New Roman"/>
              </w:rPr>
            </w:pPr>
            <w:r w:rsidRPr="00393AE2">
              <w:rPr>
                <w:rFonts w:ascii="Times New Roman" w:hAnsi="Times New Roman" w:cs="Times New Roman"/>
              </w:rPr>
              <w:lastRenderedPageBreak/>
              <w:t xml:space="preserve">радиотелефонная связь, Портал </w:t>
            </w:r>
            <w:proofErr w:type="gramStart"/>
            <w:r w:rsidRPr="00393AE2">
              <w:rPr>
                <w:rFonts w:ascii="Times New Roman" w:hAnsi="Times New Roman" w:cs="Times New Roman"/>
              </w:rPr>
              <w:t>гос.услуг</w:t>
            </w:r>
            <w:proofErr w:type="gramEnd"/>
            <w:r w:rsidRPr="00393AE2">
              <w:rPr>
                <w:rFonts w:ascii="Times New Roman" w:hAnsi="Times New Roman" w:cs="Times New Roman"/>
              </w:rPr>
              <w:t>, личное обращение</w:t>
            </w:r>
            <w:r w:rsidR="004908A9" w:rsidRPr="00393AE2">
              <w:rPr>
                <w:rFonts w:ascii="Times New Roman" w:hAnsi="Times New Roman" w:cs="Times New Roman"/>
              </w:rPr>
              <w:t xml:space="preserve">, </w:t>
            </w:r>
            <w:r w:rsidRPr="00393AE2">
              <w:rPr>
                <w:rFonts w:ascii="Times New Roman" w:hAnsi="Times New Roman" w:cs="Times New Roman"/>
              </w:rPr>
              <w:t xml:space="preserve"> </w:t>
            </w:r>
            <w:r w:rsidR="004908A9" w:rsidRPr="00393AE2">
              <w:rPr>
                <w:rFonts w:ascii="Times New Roman" w:hAnsi="Times New Roman" w:cs="Times New Roman"/>
              </w:rPr>
              <w:t>в многофункциональном центре</w:t>
            </w:r>
          </w:p>
        </w:tc>
      </w:tr>
      <w:tr w:rsidR="001C2176" w:rsidRPr="00393AE2" w14:paraId="79387DB0" w14:textId="77777777" w:rsidTr="003E0D8C">
        <w:trPr>
          <w:trHeight w:val="286"/>
        </w:trPr>
        <w:tc>
          <w:tcPr>
            <w:tcW w:w="4077" w:type="dxa"/>
            <w:tcBorders>
              <w:top w:val="single" w:sz="4" w:space="0" w:color="auto"/>
              <w:left w:val="single" w:sz="4" w:space="0" w:color="auto"/>
              <w:bottom w:val="single" w:sz="4" w:space="0" w:color="auto"/>
              <w:right w:val="single" w:sz="4" w:space="0" w:color="auto"/>
            </w:tcBorders>
          </w:tcPr>
          <w:p w14:paraId="6F6148B3"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14:paraId="022EF64A" w14:textId="77777777"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14:paraId="5EAB20B7" w14:textId="77777777"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Земельным кодексом Российской Федерации от 25.10.2001 № 136-ФЗ («Российская газета», 2004, № 290, 30 декабря «Собрание законодательства РФ», 2001, №44, 29 октября);</w:t>
            </w:r>
          </w:p>
          <w:p w14:paraId="6612F049" w14:textId="77777777"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14:paraId="7F990F43" w14:textId="77777777"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27.07.2010 № 210-ФЗ «Об организации предоставления государственных и муниципальных услуг» («Российская газета», 2010, № 168, 30 июля);</w:t>
            </w:r>
          </w:p>
          <w:p w14:paraId="2DEB6903" w14:textId="77777777"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14:paraId="3B2872AE" w14:textId="77777777"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14:paraId="19C447D8" w14:textId="77777777"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14:paraId="1A04D9A6" w14:textId="03E3BD31"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Уставом </w:t>
            </w:r>
            <w:r w:rsidR="003D6AB9">
              <w:rPr>
                <w:rFonts w:ascii="Times New Roman" w:hAnsi="Times New Roman" w:cs="Times New Roman"/>
              </w:rPr>
              <w:t>Алейниковского</w:t>
            </w:r>
            <w:r w:rsidRPr="00393AE2">
              <w:rPr>
                <w:rFonts w:ascii="Times New Roman" w:hAnsi="Times New Roman" w:cs="Times New Roman"/>
              </w:rPr>
              <w:t xml:space="preserve"> сельского поселения;</w:t>
            </w:r>
          </w:p>
          <w:p w14:paraId="471E8747" w14:textId="1EA4961B" w:rsidR="001C2176" w:rsidRPr="00393AE2" w:rsidRDefault="004908A9" w:rsidP="003E0D8C">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w:t>
            </w:r>
            <w:r w:rsidRPr="00393AE2">
              <w:rPr>
                <w:rFonts w:ascii="Times New Roman" w:hAnsi="Times New Roman" w:cs="Times New Roman"/>
                <w:bCs/>
                <w:iCs/>
              </w:rPr>
              <w:t xml:space="preserve">иными нормативными правовыми актами Российской Федерации, Воронежской области и </w:t>
            </w:r>
            <w:r w:rsidR="003D6AB9">
              <w:rPr>
                <w:rFonts w:ascii="Times New Roman" w:hAnsi="Times New Roman" w:cs="Times New Roman"/>
                <w:bCs/>
                <w:iCs/>
              </w:rPr>
              <w:t>Алейниковского</w:t>
            </w:r>
            <w:r w:rsidRPr="00393AE2">
              <w:rPr>
                <w:rFonts w:ascii="Times New Roman" w:hAnsi="Times New Roman" w:cs="Times New Roman"/>
                <w:bCs/>
                <w:iCs/>
              </w:rPr>
              <w:t xml:space="preserve"> сельского поселения Воронежской области, регламентирующими правоотношения в </w:t>
            </w:r>
            <w:r w:rsidRPr="00393AE2">
              <w:rPr>
                <w:rFonts w:ascii="Times New Roman" w:hAnsi="Times New Roman" w:cs="Times New Roman"/>
                <w:bCs/>
                <w:iCs/>
              </w:rPr>
              <w:lastRenderedPageBreak/>
              <w:t>сфере предоставления государственных услуг.</w:t>
            </w:r>
          </w:p>
        </w:tc>
      </w:tr>
      <w:tr w:rsidR="001C2176" w:rsidRPr="00393AE2" w14:paraId="79E7624F" w14:textId="77777777" w:rsidTr="00FB4CF5">
        <w:trPr>
          <w:trHeight w:val="1657"/>
        </w:trPr>
        <w:tc>
          <w:tcPr>
            <w:tcW w:w="4077" w:type="dxa"/>
            <w:tcBorders>
              <w:top w:val="single" w:sz="4" w:space="0" w:color="auto"/>
              <w:left w:val="single" w:sz="4" w:space="0" w:color="auto"/>
              <w:bottom w:val="single" w:sz="4" w:space="0" w:color="auto"/>
              <w:right w:val="single" w:sz="4" w:space="0" w:color="auto"/>
            </w:tcBorders>
          </w:tcPr>
          <w:p w14:paraId="073AD369" w14:textId="77777777" w:rsidR="001C2176" w:rsidRPr="00393AE2" w:rsidRDefault="001C2176" w:rsidP="00FB4CF5">
            <w:pPr>
              <w:pStyle w:val="a3"/>
              <w:tabs>
                <w:tab w:val="left" w:pos="0"/>
              </w:tabs>
              <w:spacing w:after="0"/>
              <w:ind w:left="0"/>
              <w:jc w:val="both"/>
              <w:rPr>
                <w:b/>
              </w:rPr>
            </w:pPr>
            <w:r w:rsidRPr="00393AE2">
              <w:rPr>
                <w:b/>
              </w:rPr>
              <w:t xml:space="preserve"> Общие сведения  о «подуслугах» </w:t>
            </w:r>
          </w:p>
          <w:p w14:paraId="76CD0A08" w14:textId="77777777" w:rsidR="001C2176" w:rsidRPr="00393AE2" w:rsidRDefault="001C2176" w:rsidP="00FB4CF5">
            <w:pPr>
              <w:pStyle w:val="a3"/>
              <w:tabs>
                <w:tab w:val="left" w:pos="0"/>
              </w:tabs>
              <w:spacing w:after="0"/>
              <w:ind w:left="0"/>
              <w:jc w:val="both"/>
              <w:rPr>
                <w:b/>
              </w:rPr>
            </w:pPr>
          </w:p>
          <w:p w14:paraId="3306B929" w14:textId="77777777" w:rsidR="001C2176" w:rsidRPr="00393AE2" w:rsidRDefault="001C2176" w:rsidP="00FB4CF5">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14:paraId="23FA353C" w14:textId="77777777" w:rsidR="001C2176" w:rsidRPr="00393AE2" w:rsidRDefault="001C2176" w:rsidP="00FB4CF5">
            <w:pPr>
              <w:pStyle w:val="a3"/>
              <w:spacing w:after="0"/>
              <w:ind w:left="0" w:firstLine="540"/>
              <w:jc w:val="both"/>
              <w:rPr>
                <w:b/>
              </w:rPr>
            </w:pPr>
            <w:r w:rsidRPr="00393AE2">
              <w:rPr>
                <w:b/>
              </w:rPr>
              <w:t>Исчерпывающие сведения по каждой «подуслуге»</w:t>
            </w:r>
          </w:p>
          <w:p w14:paraId="50D90262" w14:textId="77777777" w:rsidR="001C2176" w:rsidRPr="00393AE2" w:rsidRDefault="001C2176" w:rsidP="00FB4CF5">
            <w:pPr>
              <w:pStyle w:val="a3"/>
              <w:spacing w:after="0"/>
              <w:ind w:left="0" w:firstLine="540"/>
              <w:jc w:val="both"/>
              <w:rPr>
                <w:b/>
              </w:rPr>
            </w:pPr>
            <w:r w:rsidRPr="00393AE2">
              <w:rPr>
                <w:b/>
              </w:rPr>
              <w:t xml:space="preserve">1. Срок предоставления  </w:t>
            </w:r>
          </w:p>
          <w:p w14:paraId="303D3D4C" w14:textId="77777777" w:rsidR="0093428F" w:rsidRPr="00393AE2" w:rsidRDefault="001C2176" w:rsidP="00393AE2">
            <w:pPr>
              <w:tabs>
                <w:tab w:val="num" w:pos="142"/>
                <w:tab w:val="left" w:pos="1440"/>
                <w:tab w:val="left" w:pos="1560"/>
              </w:tabs>
              <w:autoSpaceDE w:val="0"/>
              <w:autoSpaceDN w:val="0"/>
              <w:adjustRightInd w:val="0"/>
              <w:ind w:firstLine="459"/>
              <w:jc w:val="both"/>
              <w:rPr>
                <w:rFonts w:ascii="Times New Roman" w:hAnsi="Times New Roman" w:cs="Times New Roman"/>
              </w:rPr>
            </w:pPr>
            <w:r w:rsidRPr="00393AE2">
              <w:rPr>
                <w:rFonts w:ascii="Times New Roman" w:hAnsi="Times New Roman" w:cs="Times New Roman"/>
                <w:b/>
              </w:rPr>
              <w:t>1.1.</w:t>
            </w:r>
            <w:r w:rsidRPr="00393AE2">
              <w:rPr>
                <w:rFonts w:ascii="Times New Roman" w:hAnsi="Times New Roman" w:cs="Times New Roman"/>
              </w:rPr>
              <w:t xml:space="preserve"> Срок предоставления муниципальной услуги </w:t>
            </w:r>
            <w:r w:rsidR="0093428F" w:rsidRPr="00393AE2">
              <w:rPr>
                <w:rFonts w:ascii="Times New Roman" w:hAnsi="Times New Roman" w:cs="Times New Roman"/>
              </w:rPr>
              <w:t xml:space="preserve">не должен превышать </w:t>
            </w:r>
            <w:r w:rsidR="0093428F" w:rsidRPr="00393AE2">
              <w:rPr>
                <w:rFonts w:ascii="Times New Roman" w:hAnsi="Times New Roman" w:cs="Times New Roman"/>
                <w:color w:val="000000"/>
              </w:rPr>
              <w:t>18 дней</w:t>
            </w:r>
            <w:r w:rsidR="0093428F" w:rsidRPr="00393AE2">
              <w:rPr>
                <w:rFonts w:ascii="Times New Roman" w:hAnsi="Times New Roman" w:cs="Times New Roman"/>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38656254" w14:textId="77777777" w:rsidR="001C2176" w:rsidRPr="00393AE2" w:rsidRDefault="0093428F"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1.2.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247A0290" w14:textId="77777777" w:rsidR="001C2176" w:rsidRPr="00393AE2" w:rsidRDefault="001C2176" w:rsidP="00FB4CF5">
            <w:pPr>
              <w:pStyle w:val="a3"/>
              <w:spacing w:after="0"/>
              <w:ind w:left="0" w:firstLine="540"/>
              <w:jc w:val="both"/>
              <w:rPr>
                <w:b/>
              </w:rPr>
            </w:pPr>
            <w:r w:rsidRPr="00393AE2">
              <w:rPr>
                <w:b/>
              </w:rPr>
              <w:t>2. Основания для отказа</w:t>
            </w:r>
          </w:p>
          <w:p w14:paraId="77C1242D" w14:textId="77777777" w:rsidR="001C2176" w:rsidRPr="00393AE2" w:rsidRDefault="001C2176" w:rsidP="00FB4CF5">
            <w:pPr>
              <w:pStyle w:val="a3"/>
              <w:spacing w:after="0"/>
              <w:ind w:left="0" w:firstLine="540"/>
              <w:jc w:val="both"/>
              <w:rPr>
                <w:b/>
              </w:rPr>
            </w:pPr>
            <w:r w:rsidRPr="00393AE2">
              <w:rPr>
                <w:b/>
              </w:rPr>
              <w:t>2.1. Основания для отказа в приеме документов</w:t>
            </w:r>
          </w:p>
          <w:p w14:paraId="4795D8B2" w14:textId="77777777" w:rsidR="001C2176" w:rsidRPr="00393AE2" w:rsidRDefault="001C2176" w:rsidP="00FB4CF5">
            <w:pPr>
              <w:pStyle w:val="a3"/>
              <w:spacing w:after="0"/>
              <w:ind w:left="0" w:firstLine="540"/>
              <w:jc w:val="both"/>
              <w:rPr>
                <w:b/>
              </w:rPr>
            </w:pPr>
            <w:r w:rsidRPr="00393AE2">
              <w:rPr>
                <w:b/>
              </w:rPr>
              <w:t>2.1.1. Основания для отказа в приеме документов по «подуслуге»:</w:t>
            </w:r>
          </w:p>
          <w:p w14:paraId="5AA6F25D" w14:textId="77777777"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51ACC17C" w14:textId="77777777"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14:paraId="6B879ADF" w14:textId="77777777"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подано лицом, не уполномоченным совершать такого рода действия.</w:t>
            </w:r>
          </w:p>
          <w:p w14:paraId="4C4D3B45" w14:textId="77777777" w:rsidR="001C2176" w:rsidRPr="00393AE2" w:rsidRDefault="001C2176" w:rsidP="00FB4CF5">
            <w:pPr>
              <w:pStyle w:val="a3"/>
              <w:spacing w:after="0"/>
              <w:ind w:left="0" w:firstLine="540"/>
              <w:jc w:val="both"/>
              <w:rPr>
                <w:b/>
              </w:rPr>
            </w:pPr>
            <w:r w:rsidRPr="00393AE2">
              <w:rPr>
                <w:b/>
              </w:rPr>
              <w:t>2.2. Основания для отказа в предоставлении услуги</w:t>
            </w:r>
          </w:p>
          <w:p w14:paraId="49E7B363" w14:textId="77777777"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2.2.1. Основания для отказа в предоставлении «подуслуги»:</w:t>
            </w:r>
          </w:p>
          <w:p w14:paraId="58D9B754" w14:textId="77777777"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ее форме, формату или требованиям к ее подготовке;</w:t>
            </w:r>
          </w:p>
          <w:p w14:paraId="335AED9B" w14:textId="77777777"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25A0FDA" w14:textId="77777777"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41EEF0C" w14:textId="77777777"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1C55277" w14:textId="77777777" w:rsidR="00972B3E" w:rsidRPr="00393AE2" w:rsidRDefault="00972B3E" w:rsidP="00972B3E">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09F94E10"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2.2.2. -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3C348372"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не отнесен к определенной категории земель;</w:t>
            </w:r>
          </w:p>
          <w:p w14:paraId="45A38FC2"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ECEF0DA"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14:paraId="53FA99D6"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4FEC7AE3"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3E332FA1"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CB7132C"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667571A"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14:paraId="65854B4C"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5A68E0E" w14:textId="77777777"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1A49B0F" w14:textId="77777777" w:rsidR="000C7696" w:rsidRPr="00393AE2" w:rsidRDefault="001E4DD5" w:rsidP="000C7696">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w:t>
            </w:r>
            <w:r w:rsidR="000C7696" w:rsidRPr="00393AE2">
              <w:rPr>
                <w:rFonts w:ascii="Times New Roman" w:hAnsi="Times New Roman" w:cs="Times New Roman"/>
              </w:rPr>
              <w:t xml:space="preserve"> земельном участке, аварийным и подлежащим сносу или реконструкции.</w:t>
            </w:r>
          </w:p>
          <w:p w14:paraId="42DD5E79" w14:textId="77777777"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 Документы, являющиеся результатом предоставления услуги </w:t>
            </w:r>
          </w:p>
          <w:p w14:paraId="417E217F" w14:textId="77777777" w:rsidR="00A11783"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3.1. </w:t>
            </w:r>
            <w:r w:rsidR="00A11783" w:rsidRPr="00393AE2">
              <w:rPr>
                <w:rFonts w:ascii="Times New Roman" w:hAnsi="Times New Roman" w:cs="Times New Roman"/>
                <w:lang w:eastAsia="ru-RU"/>
              </w:rPr>
              <w:t xml:space="preserve">выдача (направление) постановления администрации об утверждении схемы расположения </w:t>
            </w:r>
            <w:r w:rsidR="00A11783" w:rsidRPr="00393AE2">
              <w:rPr>
                <w:rFonts w:ascii="Times New Roman" w:hAnsi="Times New Roman" w:cs="Times New Roman"/>
                <w:lang w:eastAsia="ru-RU"/>
              </w:rPr>
              <w:lastRenderedPageBreak/>
              <w:t xml:space="preserve">земельного участка на кадастровом плане территории либо </w:t>
            </w:r>
          </w:p>
          <w:p w14:paraId="1ED7E14D" w14:textId="77777777" w:rsidR="00A11783" w:rsidRPr="00393AE2" w:rsidRDefault="001C2176" w:rsidP="00FB4CF5">
            <w:pPr>
              <w:pStyle w:val="a3"/>
              <w:spacing w:after="0"/>
              <w:ind w:left="0" w:firstLine="540"/>
              <w:jc w:val="both"/>
              <w:rPr>
                <w:b/>
              </w:rPr>
            </w:pPr>
            <w:r w:rsidRPr="00393AE2">
              <w:rPr>
                <w:b/>
              </w:rPr>
              <w:t xml:space="preserve">3.2. </w:t>
            </w:r>
            <w:r w:rsidR="004C4D74" w:rsidRPr="00393AE2">
              <w:t xml:space="preserve">уведомление об отказе </w:t>
            </w:r>
            <w:r w:rsidR="00A11783" w:rsidRPr="00393AE2">
              <w:t>в предоставлении муниципальной услуги</w:t>
            </w:r>
            <w:r w:rsidR="00A11783" w:rsidRPr="00393AE2">
              <w:rPr>
                <w:b/>
              </w:rPr>
              <w:t xml:space="preserve"> </w:t>
            </w:r>
          </w:p>
          <w:p w14:paraId="5AEB0A7B" w14:textId="77777777" w:rsidR="001C2176" w:rsidRPr="00393AE2" w:rsidRDefault="001C2176" w:rsidP="00FB4CF5">
            <w:pPr>
              <w:pStyle w:val="a3"/>
              <w:spacing w:after="0"/>
              <w:ind w:left="0" w:firstLine="540"/>
              <w:jc w:val="both"/>
              <w:rPr>
                <w:b/>
              </w:rPr>
            </w:pPr>
            <w:r w:rsidRPr="00393AE2">
              <w:rPr>
                <w:b/>
              </w:rPr>
              <w:t>4. Способы получения документов, являющихся результатами предоставления услуги</w:t>
            </w:r>
          </w:p>
          <w:p w14:paraId="05FE03C7" w14:textId="77777777"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w:t>
            </w:r>
            <w:r w:rsidR="00747F20" w:rsidRPr="00393AE2">
              <w:rPr>
                <w:rFonts w:ascii="Times New Roman" w:hAnsi="Times New Roman" w:cs="Times New Roman"/>
              </w:rPr>
              <w:t>в виде бумажного документа при</w:t>
            </w:r>
            <w:r w:rsidRPr="00393AE2">
              <w:rPr>
                <w:rFonts w:ascii="Times New Roman" w:hAnsi="Times New Roman" w:cs="Times New Roman"/>
              </w:rPr>
              <w:t xml:space="preserve"> </w:t>
            </w:r>
            <w:r w:rsidR="004C4D74" w:rsidRPr="00393AE2">
              <w:rPr>
                <w:rFonts w:ascii="Times New Roman" w:hAnsi="Times New Roman" w:cs="Times New Roman"/>
              </w:rPr>
              <w:t>личном обращении в администрацию или многофункциональный центр</w:t>
            </w:r>
            <w:r w:rsidR="00747F20" w:rsidRPr="00393AE2">
              <w:rPr>
                <w:rFonts w:ascii="Times New Roman" w:hAnsi="Times New Roman" w:cs="Times New Roman"/>
              </w:rPr>
              <w:t>, посредством почтового отправления</w:t>
            </w:r>
            <w:r w:rsidR="004C4D74" w:rsidRPr="00393AE2">
              <w:rPr>
                <w:rFonts w:ascii="Times New Roman" w:hAnsi="Times New Roman" w:cs="Times New Roman"/>
              </w:rPr>
              <w:t>;</w:t>
            </w:r>
          </w:p>
          <w:p w14:paraId="7CE39CC4" w14:textId="77777777" w:rsidR="00A76DD2" w:rsidRPr="00393AE2" w:rsidRDefault="00A76DD2"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4.2.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r w:rsidR="00220C73" w:rsidRPr="00393AE2">
              <w:rPr>
                <w:rFonts w:ascii="Times New Roman" w:hAnsi="Times New Roman" w:cs="Times New Roman"/>
              </w:rPr>
              <w:t>;</w:t>
            </w:r>
          </w:p>
          <w:p w14:paraId="4302033D" w14:textId="77777777" w:rsidR="00220C73" w:rsidRPr="00393AE2" w:rsidRDefault="00220C73" w:rsidP="00220C73">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4.3. в виде электронного документа, который направляется администрацией заявителю посредством электронной почты.</w:t>
            </w:r>
          </w:p>
          <w:p w14:paraId="3F4314B3" w14:textId="77777777" w:rsidR="001C2176" w:rsidRPr="00393AE2" w:rsidRDefault="001C2176" w:rsidP="00FB4CF5">
            <w:pPr>
              <w:pStyle w:val="a3"/>
              <w:spacing w:after="0"/>
              <w:ind w:left="0" w:firstLine="540"/>
              <w:jc w:val="both"/>
              <w:rPr>
                <w:b/>
              </w:rPr>
            </w:pPr>
            <w:r w:rsidRPr="00393AE2">
              <w:rPr>
                <w:b/>
              </w:rPr>
              <w:t>5. Сведения о наличии платы за предоставление услуги</w:t>
            </w:r>
          </w:p>
          <w:p w14:paraId="0B7DF331" w14:textId="77777777"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xml:space="preserve">. Бесплатно </w:t>
            </w:r>
          </w:p>
        </w:tc>
      </w:tr>
      <w:tr w:rsidR="001C2176" w:rsidRPr="00393AE2" w14:paraId="5FA518FC" w14:textId="77777777" w:rsidTr="00FB4CF5">
        <w:trPr>
          <w:trHeight w:val="1121"/>
        </w:trPr>
        <w:tc>
          <w:tcPr>
            <w:tcW w:w="4077" w:type="dxa"/>
            <w:tcBorders>
              <w:top w:val="single" w:sz="4" w:space="0" w:color="auto"/>
              <w:left w:val="single" w:sz="4" w:space="0" w:color="auto"/>
              <w:bottom w:val="single" w:sz="4" w:space="0" w:color="auto"/>
              <w:right w:val="single" w:sz="4" w:space="0" w:color="auto"/>
            </w:tcBorders>
          </w:tcPr>
          <w:p w14:paraId="3CB363CA"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Сведения о заявителях  «подуслуги»</w:t>
            </w:r>
          </w:p>
          <w:p w14:paraId="49081639"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56495A61" w14:textId="77777777" w:rsidR="001C2176" w:rsidRPr="00393AE2" w:rsidRDefault="001C2176" w:rsidP="00FB4CF5">
            <w:pPr>
              <w:pStyle w:val="a3"/>
              <w:spacing w:after="0"/>
              <w:ind w:left="0" w:firstLine="540"/>
              <w:jc w:val="both"/>
              <w:rPr>
                <w:b/>
              </w:rPr>
            </w:pPr>
            <w:r w:rsidRPr="00393AE2">
              <w:rPr>
                <w:b/>
              </w:rPr>
              <w:t>Исчерпывающие сведения о заявителях по  «подуслуге»</w:t>
            </w:r>
          </w:p>
          <w:p w14:paraId="571D14A0" w14:textId="77777777" w:rsidR="001C2176" w:rsidRPr="00393AE2" w:rsidRDefault="001C2176" w:rsidP="00FB4CF5">
            <w:pPr>
              <w:pStyle w:val="a3"/>
              <w:spacing w:after="0"/>
              <w:ind w:left="0" w:firstLine="540"/>
              <w:jc w:val="both"/>
              <w:rPr>
                <w:b/>
              </w:rPr>
            </w:pPr>
            <w:r w:rsidRPr="00393AE2">
              <w:rPr>
                <w:b/>
              </w:rPr>
              <w:t>1. Категории лиц, имеющих право на получение услуги</w:t>
            </w:r>
          </w:p>
          <w:p w14:paraId="11AD32B7" w14:textId="77777777" w:rsidR="00120093" w:rsidRPr="00393AE2" w:rsidRDefault="001C2176" w:rsidP="00FB4CF5">
            <w:pPr>
              <w:pStyle w:val="a3"/>
              <w:spacing w:after="0"/>
              <w:ind w:left="0" w:firstLine="540"/>
              <w:jc w:val="both"/>
            </w:pPr>
            <w:r w:rsidRPr="00393AE2">
              <w:rPr>
                <w:b/>
              </w:rPr>
              <w:t>1.1.</w:t>
            </w:r>
            <w:r w:rsidRPr="00393AE2">
              <w:t xml:space="preserve"> </w:t>
            </w:r>
            <w:r w:rsidR="0028676F" w:rsidRPr="00393AE2">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w:t>
            </w:r>
          </w:p>
          <w:p w14:paraId="3C7F623C" w14:textId="77777777" w:rsidR="001C2176" w:rsidRPr="00393AE2" w:rsidRDefault="001C2176" w:rsidP="00FB4CF5">
            <w:pPr>
              <w:pStyle w:val="a3"/>
              <w:spacing w:after="0"/>
              <w:ind w:left="0" w:firstLine="540"/>
              <w:jc w:val="both"/>
              <w:rPr>
                <w:b/>
              </w:rPr>
            </w:pPr>
            <w:r w:rsidRPr="00393AE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7DE863C5" w14:textId="77777777" w:rsidR="001C2176" w:rsidRPr="00393AE2" w:rsidRDefault="001C2176" w:rsidP="00FB4CF5">
            <w:pPr>
              <w:pStyle w:val="a3"/>
              <w:spacing w:after="0"/>
              <w:ind w:left="0" w:firstLine="540"/>
              <w:jc w:val="both"/>
            </w:pPr>
            <w:r w:rsidRPr="00393AE2">
              <w:rPr>
                <w:b/>
              </w:rPr>
              <w:t>2.1.</w:t>
            </w:r>
            <w:r w:rsidRPr="00393AE2">
              <w:t xml:space="preserve"> Нет</w:t>
            </w:r>
          </w:p>
          <w:p w14:paraId="574883D0" w14:textId="77777777" w:rsidR="001C2176" w:rsidRPr="00393AE2" w:rsidRDefault="001C2176" w:rsidP="00FB4CF5">
            <w:pPr>
              <w:pStyle w:val="a3"/>
              <w:spacing w:after="0"/>
              <w:ind w:left="0" w:firstLine="540"/>
              <w:jc w:val="both"/>
              <w:rPr>
                <w:b/>
              </w:rPr>
            </w:pPr>
            <w:r w:rsidRPr="00393AE2">
              <w:rPr>
                <w:b/>
              </w:rPr>
              <w:t>3. Наличие возможности подачи заявления на предоставление услуги от имени заявителя</w:t>
            </w:r>
          </w:p>
          <w:p w14:paraId="13F59729" w14:textId="77777777"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Да</w:t>
            </w:r>
          </w:p>
          <w:p w14:paraId="4FB4B624" w14:textId="77777777" w:rsidR="001C2176" w:rsidRPr="00393AE2" w:rsidRDefault="001C2176" w:rsidP="00FB4CF5">
            <w:pPr>
              <w:pStyle w:val="a3"/>
              <w:spacing w:after="0"/>
              <w:ind w:left="0" w:firstLine="540"/>
              <w:jc w:val="both"/>
              <w:rPr>
                <w:b/>
              </w:rPr>
            </w:pPr>
            <w:r w:rsidRPr="00393AE2">
              <w:rPr>
                <w:b/>
              </w:rPr>
              <w:t xml:space="preserve">4. Исчерпывающий перечень лиц, имеющих право на подачу заявления от имени заявителя      </w:t>
            </w:r>
          </w:p>
          <w:p w14:paraId="62BC7066" w14:textId="77777777" w:rsidR="001C2176" w:rsidRPr="00393AE2" w:rsidRDefault="001C2176" w:rsidP="00FB4CF5">
            <w:pPr>
              <w:pStyle w:val="a3"/>
              <w:spacing w:after="0"/>
              <w:ind w:left="0" w:firstLine="540"/>
              <w:jc w:val="both"/>
              <w:rPr>
                <w:rFonts w:eastAsia="Calibri"/>
              </w:rPr>
            </w:pPr>
            <w:r w:rsidRPr="00393AE2">
              <w:rPr>
                <w:b/>
              </w:rPr>
              <w:t xml:space="preserve">4.1. </w:t>
            </w:r>
            <w:r w:rsidRPr="00393AE2">
              <w:rPr>
                <w:rFonts w:eastAsia="Calibri"/>
              </w:rPr>
              <w:t>Нет</w:t>
            </w:r>
          </w:p>
          <w:p w14:paraId="7230D36A" w14:textId="77777777" w:rsidR="001C2176" w:rsidRPr="00393AE2" w:rsidRDefault="001C2176" w:rsidP="00FB4CF5">
            <w:pPr>
              <w:pStyle w:val="a3"/>
              <w:spacing w:after="0"/>
              <w:ind w:left="0" w:firstLine="540"/>
              <w:jc w:val="both"/>
              <w:rPr>
                <w:b/>
              </w:rPr>
            </w:pPr>
            <w:r w:rsidRPr="00393AE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562B8BF5" w14:textId="77777777"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1C2176" w:rsidRPr="00393AE2" w14:paraId="532D1F7B" w14:textId="77777777" w:rsidTr="00FB4CF5">
        <w:tc>
          <w:tcPr>
            <w:tcW w:w="4077" w:type="dxa"/>
            <w:tcBorders>
              <w:top w:val="single" w:sz="4" w:space="0" w:color="auto"/>
              <w:left w:val="single" w:sz="4" w:space="0" w:color="auto"/>
              <w:bottom w:val="single" w:sz="4" w:space="0" w:color="auto"/>
              <w:right w:val="single" w:sz="4" w:space="0" w:color="auto"/>
            </w:tcBorders>
          </w:tcPr>
          <w:p w14:paraId="5BBC535D"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 xml:space="preserve">Документы, предоставляемые заявителем, для получения муниципальной услуги </w:t>
            </w:r>
          </w:p>
          <w:p w14:paraId="62D6EC20"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p>
          <w:p w14:paraId="6A2D838E" w14:textId="77777777"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6F1CC90E" w14:textId="77777777" w:rsidR="001C2176" w:rsidRPr="00393AE2" w:rsidRDefault="001C2176" w:rsidP="00FB4CF5">
            <w:pPr>
              <w:pStyle w:val="a3"/>
              <w:spacing w:after="0"/>
              <w:ind w:left="0" w:firstLine="540"/>
              <w:jc w:val="both"/>
              <w:rPr>
                <w:b/>
              </w:rPr>
            </w:pPr>
            <w:r w:rsidRPr="00393AE2">
              <w:rPr>
                <w:b/>
              </w:rPr>
              <w:lastRenderedPageBreak/>
              <w:t>Исчерпывающий перечень документов, которые предоставляются заявителем для получения муниципальной услуги, «подуслуги»</w:t>
            </w:r>
          </w:p>
          <w:p w14:paraId="3E5A228F" w14:textId="77777777" w:rsidR="001C2176" w:rsidRPr="00393AE2" w:rsidRDefault="001C2176" w:rsidP="00FB4CF5">
            <w:pPr>
              <w:pStyle w:val="a3"/>
              <w:spacing w:after="0"/>
              <w:ind w:left="0" w:firstLine="540"/>
              <w:jc w:val="both"/>
              <w:rPr>
                <w:b/>
              </w:rPr>
            </w:pPr>
            <w:r w:rsidRPr="00393AE2">
              <w:rPr>
                <w:b/>
              </w:rPr>
              <w:t>1. Наименование документа</w:t>
            </w:r>
          </w:p>
          <w:p w14:paraId="22ECA72F" w14:textId="77777777" w:rsidR="001C2176" w:rsidRPr="00393AE2" w:rsidRDefault="001C2176" w:rsidP="00FB4CF5">
            <w:pPr>
              <w:pStyle w:val="a3"/>
              <w:spacing w:after="0"/>
              <w:ind w:left="0" w:firstLine="540"/>
              <w:jc w:val="both"/>
              <w:rPr>
                <w:b/>
              </w:rPr>
            </w:pPr>
            <w:r w:rsidRPr="00393AE2">
              <w:rPr>
                <w:b/>
              </w:rPr>
              <w:t>1.1. Наименования документов по «подуслуге</w:t>
            </w:r>
            <w:proofErr w:type="gramStart"/>
            <w:r w:rsidRPr="00393AE2">
              <w:rPr>
                <w:b/>
              </w:rPr>
              <w:t>» :</w:t>
            </w:r>
            <w:proofErr w:type="gramEnd"/>
          </w:p>
          <w:p w14:paraId="6BD68ABE" w14:textId="77777777"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lastRenderedPageBreak/>
              <w:t>-  заявление</w:t>
            </w:r>
            <w:r w:rsidR="00AD6DE0" w:rsidRPr="00393AE2">
              <w:rPr>
                <w:rFonts w:ascii="Times New Roman" w:hAnsi="Times New Roman" w:cs="Times New Roman"/>
              </w:rPr>
              <w:t>;</w:t>
            </w:r>
          </w:p>
          <w:p w14:paraId="20957E9B" w14:textId="77777777"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2226C339" w14:textId="3C2FFFCB"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копии правоустанавливающих и (или) право</w:t>
            </w:r>
            <w:r w:rsidR="003D6AB9">
              <w:rPr>
                <w:rFonts w:ascii="Times New Roman" w:hAnsi="Times New Roman" w:cs="Times New Roman"/>
              </w:rPr>
              <w:t xml:space="preserve"> </w:t>
            </w:r>
            <w:r w:rsidRPr="00393AE2">
              <w:rPr>
                <w:rFonts w:ascii="Times New Roman" w:hAnsi="Times New Roman" w:cs="Times New Roman"/>
              </w:rPr>
              <w:t>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441C1D0D" w14:textId="77777777"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14:paraId="0593502C" w14:textId="77777777"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F77504B" w14:textId="77777777"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14:paraId="1F5042D0" w14:textId="77777777"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651FD8E3" w14:textId="77777777"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11D06691" w14:textId="77777777" w:rsidR="002D6BDA" w:rsidRPr="00393AE2" w:rsidRDefault="00D7033E" w:rsidP="002D6BDA">
            <w:pPr>
              <w:pStyle w:val="a3"/>
              <w:spacing w:after="0"/>
              <w:ind w:left="0" w:firstLine="540"/>
              <w:jc w:val="both"/>
              <w:rPr>
                <w:b/>
              </w:rPr>
            </w:pPr>
            <w:r w:rsidRPr="00393AE2">
              <w:t xml:space="preserve">1.2. </w:t>
            </w:r>
            <w:r w:rsidR="002D6BDA" w:rsidRPr="00393AE2">
              <w:rPr>
                <w:b/>
              </w:rPr>
              <w:t>Наименования документов по «подуслуге</w:t>
            </w:r>
            <w:proofErr w:type="gramStart"/>
            <w:r w:rsidR="002D6BDA" w:rsidRPr="00393AE2">
              <w:rPr>
                <w:b/>
              </w:rPr>
              <w:t>» :</w:t>
            </w:r>
            <w:proofErr w:type="gramEnd"/>
          </w:p>
          <w:p w14:paraId="02FB83F3" w14:textId="77777777" w:rsidR="002D6BDA" w:rsidRPr="00393AE2" w:rsidRDefault="002D6BDA" w:rsidP="002D6BDA">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заявление;</w:t>
            </w:r>
          </w:p>
          <w:p w14:paraId="0601A865" w14:textId="77777777" w:rsidR="00AD6DE0" w:rsidRPr="00393AE2" w:rsidRDefault="00AD6DE0" w:rsidP="00AD6DE0">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14:paraId="08A5D721" w14:textId="77777777" w:rsidR="00D7033E" w:rsidRPr="00393AE2" w:rsidRDefault="00D7033E" w:rsidP="00D7033E">
            <w:pPr>
              <w:autoSpaceDE w:val="0"/>
              <w:autoSpaceDN w:val="0"/>
              <w:adjustRightInd w:val="0"/>
              <w:ind w:firstLine="709"/>
              <w:jc w:val="both"/>
              <w:rPr>
                <w:rFonts w:ascii="Times New Roman" w:hAnsi="Times New Roman" w:cs="Times New Roman"/>
              </w:rPr>
            </w:pPr>
          </w:p>
          <w:p w14:paraId="5D3ACC71" w14:textId="77777777" w:rsidR="001C2176" w:rsidRPr="00393AE2" w:rsidRDefault="001C2176" w:rsidP="00FB4CF5">
            <w:pPr>
              <w:pStyle w:val="a3"/>
              <w:spacing w:after="0"/>
              <w:ind w:left="0" w:firstLine="540"/>
              <w:jc w:val="both"/>
              <w:rPr>
                <w:b/>
              </w:rPr>
            </w:pPr>
            <w:r w:rsidRPr="00393AE2">
              <w:rPr>
                <w:b/>
              </w:rPr>
              <w:t>2. Количество необходимых экземпляров документа с указанием подлинник/копия</w:t>
            </w:r>
          </w:p>
          <w:p w14:paraId="33C1F63A" w14:textId="77777777" w:rsidR="001C2176" w:rsidRPr="00393AE2" w:rsidRDefault="001C2176" w:rsidP="00FB4CF5">
            <w:pPr>
              <w:pStyle w:val="a3"/>
              <w:spacing w:after="0"/>
              <w:ind w:left="0" w:firstLine="540"/>
              <w:jc w:val="both"/>
            </w:pPr>
            <w:r w:rsidRPr="00393AE2">
              <w:rPr>
                <w:b/>
              </w:rPr>
              <w:t>2.1</w:t>
            </w:r>
            <w:r w:rsidRPr="00393AE2">
              <w:t>. Копии документов в 1 экз.</w:t>
            </w:r>
          </w:p>
          <w:p w14:paraId="330FE696" w14:textId="77777777" w:rsidR="001C2176" w:rsidRPr="00393AE2" w:rsidRDefault="001C2176" w:rsidP="00FB4CF5">
            <w:pPr>
              <w:pStyle w:val="a3"/>
              <w:spacing w:after="0"/>
              <w:ind w:left="0" w:firstLine="540"/>
              <w:jc w:val="both"/>
              <w:rPr>
                <w:b/>
              </w:rPr>
            </w:pPr>
            <w:r w:rsidRPr="00393AE2">
              <w:rPr>
                <w:b/>
              </w:rPr>
              <w:t>3. Установление требования к документу</w:t>
            </w:r>
          </w:p>
          <w:p w14:paraId="040DE854" w14:textId="77777777" w:rsidR="001C2176" w:rsidRPr="00393AE2" w:rsidRDefault="001C2176" w:rsidP="00FB4CF5">
            <w:pPr>
              <w:tabs>
                <w:tab w:val="left" w:pos="36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w:t>
            </w:r>
            <w:r w:rsidRPr="00393AE2">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393AE2">
              <w:rPr>
                <w:rFonts w:ascii="Times New Roman" w:hAnsi="Times New Roman" w:cs="Times New Roman"/>
              </w:rPr>
              <w:t>.</w:t>
            </w:r>
          </w:p>
          <w:p w14:paraId="24969E35" w14:textId="77777777" w:rsidR="001C2176" w:rsidRPr="00393AE2" w:rsidRDefault="001C2176" w:rsidP="00FB4CF5">
            <w:pPr>
              <w:pStyle w:val="a3"/>
              <w:spacing w:after="0"/>
              <w:ind w:left="0" w:firstLine="540"/>
              <w:jc w:val="both"/>
            </w:pPr>
            <w:r w:rsidRPr="00393AE2">
              <w:rPr>
                <w:b/>
              </w:rPr>
              <w:t>4. Форма и образец соответствующего документа (прикладывается к технологической схеме)</w:t>
            </w:r>
            <w:r w:rsidRPr="00393AE2">
              <w:t xml:space="preserve"> </w:t>
            </w:r>
          </w:p>
          <w:p w14:paraId="414019DE" w14:textId="77777777" w:rsidR="001C2176" w:rsidRPr="00393AE2" w:rsidRDefault="001C2176" w:rsidP="00A54756">
            <w:pPr>
              <w:pStyle w:val="a3"/>
              <w:spacing w:after="0"/>
              <w:ind w:left="0" w:firstLine="540"/>
              <w:jc w:val="both"/>
              <w:rPr>
                <w:b/>
              </w:rPr>
            </w:pPr>
            <w:r w:rsidRPr="00393AE2">
              <w:rPr>
                <w:b/>
              </w:rPr>
              <w:t>4.1.</w:t>
            </w:r>
            <w:r w:rsidRPr="00393AE2">
              <w:t xml:space="preserve"> </w:t>
            </w:r>
            <w:r w:rsidRPr="00A54756">
              <w:t>З</w:t>
            </w:r>
            <w:r w:rsidR="00A54756">
              <w:t>аявление по форме (приложение</w:t>
            </w:r>
            <w:r w:rsidRPr="00A54756">
              <w:t>)</w:t>
            </w:r>
          </w:p>
        </w:tc>
      </w:tr>
      <w:tr w:rsidR="001C2176" w:rsidRPr="00393AE2" w14:paraId="03C7E695" w14:textId="77777777" w:rsidTr="00FB4CF5">
        <w:tc>
          <w:tcPr>
            <w:tcW w:w="4077" w:type="dxa"/>
            <w:tcBorders>
              <w:top w:val="single" w:sz="4" w:space="0" w:color="auto"/>
              <w:left w:val="single" w:sz="4" w:space="0" w:color="auto"/>
              <w:bottom w:val="single" w:sz="4" w:space="0" w:color="auto"/>
              <w:right w:val="single" w:sz="4" w:space="0" w:color="auto"/>
            </w:tcBorders>
          </w:tcPr>
          <w:p w14:paraId="051D969E"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 xml:space="preserve">Документы (информация), </w:t>
            </w:r>
            <w:r w:rsidRPr="00393AE2">
              <w:rPr>
                <w:rFonts w:ascii="Times New Roman" w:hAnsi="Times New Roman" w:cs="Times New Roman"/>
                <w:b/>
              </w:rPr>
              <w:lastRenderedPageBreak/>
              <w:t xml:space="preserve">получаемые в рамках межведомственного информационного взаимодействия при предоставлении муниципальной услуги </w:t>
            </w:r>
          </w:p>
          <w:p w14:paraId="5B27D236"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21B83EE8" w14:textId="77777777" w:rsidR="001C2176" w:rsidRPr="00393AE2" w:rsidRDefault="001C2176" w:rsidP="00FB4CF5">
            <w:pPr>
              <w:pStyle w:val="a3"/>
              <w:spacing w:after="0"/>
              <w:ind w:left="0" w:firstLine="603"/>
              <w:jc w:val="both"/>
              <w:rPr>
                <w:b/>
              </w:rPr>
            </w:pPr>
            <w:r w:rsidRPr="00393AE2">
              <w:rPr>
                <w:b/>
              </w:rPr>
              <w:lastRenderedPageBreak/>
              <w:t xml:space="preserve">Перечень документов, которые запрашиваются посредством подготовки и направления </w:t>
            </w:r>
            <w:r w:rsidRPr="00393AE2">
              <w:rPr>
                <w:b/>
              </w:rPr>
              <w:lastRenderedPageBreak/>
              <w:t>межведомственных запросов, по каждой «подуслуге»</w:t>
            </w:r>
          </w:p>
          <w:p w14:paraId="3452033A" w14:textId="77777777" w:rsidR="001C2176" w:rsidRPr="00393AE2" w:rsidRDefault="001C2176" w:rsidP="00FB4CF5">
            <w:pPr>
              <w:pStyle w:val="a3"/>
              <w:spacing w:after="0"/>
              <w:ind w:left="0" w:firstLine="540"/>
              <w:jc w:val="both"/>
              <w:rPr>
                <w:b/>
              </w:rPr>
            </w:pPr>
            <w:r w:rsidRPr="00393AE2">
              <w:rPr>
                <w:b/>
              </w:rPr>
              <w:t>1. Наименование документа/ состав запрашиваемых сведений</w:t>
            </w:r>
          </w:p>
          <w:p w14:paraId="4952A3B5" w14:textId="77777777" w:rsidR="001C2176" w:rsidRPr="00393AE2" w:rsidRDefault="001C2176" w:rsidP="00FB4CF5">
            <w:pPr>
              <w:pStyle w:val="a3"/>
              <w:spacing w:after="0"/>
              <w:ind w:left="0" w:firstLine="540"/>
              <w:jc w:val="both"/>
              <w:rPr>
                <w:b/>
              </w:rPr>
            </w:pPr>
            <w:r w:rsidRPr="00393AE2">
              <w:rPr>
                <w:b/>
              </w:rPr>
              <w:t>1.1. Наименование документа/ состав запрашиваемых сведений по «подуслуге»:</w:t>
            </w:r>
          </w:p>
          <w:p w14:paraId="025F3637" w14:textId="77777777"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p w14:paraId="19AF9F32" w14:textId="77777777"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14:paraId="017AF206" w14:textId="77777777" w:rsidR="00767137" w:rsidRPr="00393AE2" w:rsidRDefault="00767137" w:rsidP="00767137">
            <w:pPr>
              <w:pStyle w:val="ConsPlusNormal"/>
              <w:ind w:firstLine="709"/>
              <w:jc w:val="both"/>
              <w:rPr>
                <w:rFonts w:ascii="Times New Roman" w:hAnsi="Times New Roman" w:cs="Times New Roman"/>
                <w:sz w:val="24"/>
                <w:szCs w:val="24"/>
                <w:lang w:eastAsia="ru-RU"/>
              </w:rPr>
            </w:pPr>
            <w:r w:rsidRPr="00393AE2">
              <w:rPr>
                <w:rFonts w:ascii="Times New Roman" w:hAnsi="Times New Roman" w:cs="Times New Roman"/>
                <w:sz w:val="24"/>
                <w:szCs w:val="24"/>
              </w:rPr>
              <w:t>- В</w:t>
            </w:r>
            <w:r w:rsidRPr="00393AE2">
              <w:rPr>
                <w:rFonts w:ascii="Times New Roman" w:hAnsi="Times New Roman" w:cs="Times New Roman"/>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14:paraId="64A384C7" w14:textId="77777777" w:rsidR="00767137" w:rsidRPr="00393AE2" w:rsidRDefault="00767137" w:rsidP="00767137">
            <w:pPr>
              <w:ind w:firstLine="709"/>
              <w:jc w:val="both"/>
              <w:rPr>
                <w:rFonts w:ascii="Times New Roman" w:hAnsi="Times New Roman" w:cs="Times New Roman"/>
              </w:rPr>
            </w:pPr>
            <w:r w:rsidRPr="00393AE2">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14:paraId="7029B3C3" w14:textId="77777777" w:rsidR="00767137" w:rsidRPr="00393AE2" w:rsidRDefault="00767137" w:rsidP="00767137">
            <w:pPr>
              <w:ind w:firstLine="709"/>
              <w:jc w:val="both"/>
              <w:rPr>
                <w:rFonts w:ascii="Times New Roman" w:hAnsi="Times New Roman" w:cs="Times New Roman"/>
                <w:lang w:eastAsia="ar-SA"/>
              </w:rPr>
            </w:pPr>
            <w:r w:rsidRPr="00393AE2">
              <w:rPr>
                <w:rFonts w:ascii="Times New Roman" w:hAnsi="Times New Roman" w:cs="Times New Roman"/>
                <w:lang w:eastAsia="ar-SA"/>
              </w:rPr>
              <w:t>- кадастровый паспорт земельного участка</w:t>
            </w:r>
            <w:r w:rsidRPr="00393AE2">
              <w:rPr>
                <w:rFonts w:ascii="Times New Roman" w:hAnsi="Times New Roman" w:cs="Times New Roman"/>
              </w:rPr>
              <w:t xml:space="preserve"> </w:t>
            </w:r>
            <w:r w:rsidRPr="00393AE2">
              <w:rPr>
                <w:rFonts w:ascii="Times New Roman" w:hAnsi="Times New Roman" w:cs="Times New Roman"/>
                <w:lang w:eastAsia="ar-SA"/>
              </w:rPr>
              <w:t>или кадастровая выписка о земельном участке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14:paraId="0AE2339C" w14:textId="77777777"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hAnsi="Times New Roman" w:cs="Times New Roman"/>
                <w:b/>
              </w:rPr>
              <w:t>2</w:t>
            </w:r>
            <w:r w:rsidRPr="00393AE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14:paraId="22E28D37" w14:textId="77777777"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«подуслуге»:</w:t>
            </w:r>
          </w:p>
          <w:p w14:paraId="68502A87" w14:textId="77777777"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14:paraId="667C7C0B" w14:textId="77777777"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отдел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14:paraId="50AFADA1" w14:textId="77777777"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 Управление Федеральной налоговой службы по Воронежской области</w:t>
            </w:r>
          </w:p>
          <w:p w14:paraId="7EA4C816" w14:textId="77777777" w:rsidR="001C2176" w:rsidRPr="00393AE2" w:rsidRDefault="001C2176" w:rsidP="00FB4CF5">
            <w:pPr>
              <w:pStyle w:val="a3"/>
              <w:spacing w:after="0"/>
              <w:ind w:left="0" w:firstLine="540"/>
              <w:jc w:val="both"/>
              <w:rPr>
                <w:b/>
              </w:rPr>
            </w:pPr>
            <w:r w:rsidRPr="00393AE2">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129CE297" w14:textId="77777777" w:rsidR="001C2176" w:rsidRPr="00393AE2" w:rsidRDefault="001C2176" w:rsidP="00FB4CF5">
            <w:pPr>
              <w:pStyle w:val="a3"/>
              <w:spacing w:after="0"/>
              <w:ind w:left="0" w:firstLine="540"/>
              <w:jc w:val="both"/>
            </w:pPr>
            <w:r w:rsidRPr="00393AE2">
              <w:rPr>
                <w:b/>
              </w:rPr>
              <w:t>3.1.</w:t>
            </w:r>
            <w:r w:rsidRPr="00393AE2">
              <w:t xml:space="preserve"> Федеральный закон от 27 июля 2010 года № 210-ФЗ «Об организации предоставления государственных и муниципальных услуг»</w:t>
            </w:r>
          </w:p>
          <w:p w14:paraId="27AD723B" w14:textId="77777777" w:rsidR="001C2176" w:rsidRPr="00393AE2" w:rsidRDefault="001C2176" w:rsidP="00FB4CF5">
            <w:pPr>
              <w:pStyle w:val="a3"/>
              <w:spacing w:after="0"/>
              <w:ind w:left="0" w:firstLine="540"/>
              <w:jc w:val="both"/>
              <w:rPr>
                <w:b/>
              </w:rPr>
            </w:pPr>
            <w:r w:rsidRPr="00393AE2">
              <w:rPr>
                <w:b/>
              </w:rPr>
              <w:t>4. Срок подготовки межведомственного запроса и срок направления ответа на межведомственный запрос</w:t>
            </w:r>
          </w:p>
          <w:p w14:paraId="4403FDD3" w14:textId="77777777" w:rsidR="001C2176" w:rsidRPr="00393AE2" w:rsidRDefault="001C2176" w:rsidP="00247CC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Срок подготовки межведомственного запроса </w:t>
            </w:r>
            <w:r w:rsidR="00247CC7" w:rsidRPr="00393AE2">
              <w:rPr>
                <w:rFonts w:ascii="Times New Roman" w:hAnsi="Times New Roman" w:cs="Times New Roman"/>
              </w:rPr>
              <w:t xml:space="preserve">- не превышающий один рабочий день, следующий за днем поступления специалисту, уполномоченному на рассмотрение представленных </w:t>
            </w:r>
            <w:r w:rsidR="00247CC7" w:rsidRPr="00393AE2">
              <w:rPr>
                <w:rFonts w:ascii="Times New Roman" w:hAnsi="Times New Roman" w:cs="Times New Roman"/>
              </w:rPr>
              <w:lastRenderedPageBreak/>
              <w:t>документов, заявления и прилагаемых документов</w:t>
            </w:r>
            <w:r w:rsidRPr="00393AE2">
              <w:rPr>
                <w:rFonts w:ascii="Times New Roman" w:hAnsi="Times New Roman" w:cs="Times New Roman"/>
              </w:rPr>
              <w:t>,  срок направления ответа на межведомственный запрос – не более 5 дней.</w:t>
            </w:r>
          </w:p>
          <w:p w14:paraId="682D70ED" w14:textId="77777777" w:rsidR="001C2176" w:rsidRPr="00393AE2" w:rsidRDefault="001C2176" w:rsidP="00FB4CF5">
            <w:pPr>
              <w:pStyle w:val="a3"/>
              <w:spacing w:after="0"/>
              <w:ind w:left="0" w:firstLine="540"/>
              <w:jc w:val="both"/>
              <w:rPr>
                <w:b/>
              </w:rPr>
            </w:pPr>
            <w:r w:rsidRPr="00393AE2">
              <w:rPr>
                <w:b/>
              </w:rPr>
              <w:t>5. Сотрудник, ответственный за осуществление межведомственного запроса</w:t>
            </w:r>
          </w:p>
          <w:p w14:paraId="325215CE" w14:textId="699E5E42" w:rsidR="001C2176" w:rsidRPr="00393AE2" w:rsidRDefault="001C2176" w:rsidP="00FB4CF5">
            <w:pPr>
              <w:pStyle w:val="a3"/>
              <w:spacing w:after="0"/>
              <w:ind w:left="0" w:firstLine="540"/>
              <w:jc w:val="both"/>
            </w:pPr>
            <w:r w:rsidRPr="00393AE2">
              <w:rPr>
                <w:b/>
              </w:rPr>
              <w:t>5.1.</w:t>
            </w:r>
            <w:r w:rsidRPr="00393AE2">
              <w:t xml:space="preserve"> Специалист администрации </w:t>
            </w:r>
            <w:r w:rsidR="003D6AB9">
              <w:t>Алейниковского</w:t>
            </w:r>
            <w:r w:rsidRPr="00393AE2">
              <w:t xml:space="preserve"> сельского поселения.</w:t>
            </w:r>
          </w:p>
          <w:p w14:paraId="121B5449" w14:textId="77777777" w:rsidR="001C2176" w:rsidRPr="00393AE2" w:rsidRDefault="001C2176" w:rsidP="00FB4CF5">
            <w:pPr>
              <w:pStyle w:val="a3"/>
              <w:spacing w:after="0"/>
              <w:ind w:left="0" w:firstLine="540"/>
              <w:jc w:val="both"/>
              <w:rPr>
                <w:b/>
              </w:rPr>
            </w:pPr>
            <w:r w:rsidRPr="00393AE2">
              <w:rPr>
                <w:b/>
              </w:rPr>
              <w:t>6. Форма и образец заполнения межведомственного запроса</w:t>
            </w:r>
          </w:p>
          <w:p w14:paraId="3D7D1CD5" w14:textId="77777777"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Нет</w:t>
            </w:r>
          </w:p>
        </w:tc>
      </w:tr>
      <w:tr w:rsidR="001C2176" w:rsidRPr="00393AE2" w14:paraId="3728169A" w14:textId="77777777" w:rsidTr="00FB4CF5">
        <w:tc>
          <w:tcPr>
            <w:tcW w:w="4077" w:type="dxa"/>
            <w:tcBorders>
              <w:top w:val="single" w:sz="4" w:space="0" w:color="auto"/>
              <w:left w:val="single" w:sz="4" w:space="0" w:color="auto"/>
              <w:bottom w:val="single" w:sz="4" w:space="0" w:color="auto"/>
              <w:right w:val="single" w:sz="4" w:space="0" w:color="auto"/>
            </w:tcBorders>
          </w:tcPr>
          <w:p w14:paraId="26E59562"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Технологические процессы предоставления муниципальной услуги </w:t>
            </w:r>
          </w:p>
          <w:p w14:paraId="50A08D5E"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3A5C34E7" w14:textId="77777777" w:rsidR="001C2176" w:rsidRPr="00393AE2" w:rsidRDefault="001C2176" w:rsidP="00FB4CF5">
            <w:pPr>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14:paraId="7E664F04" w14:textId="77777777" w:rsidR="001C2176" w:rsidRPr="00393AE2" w:rsidRDefault="001C2176" w:rsidP="00FB4CF5">
            <w:pPr>
              <w:autoSpaceDE w:val="0"/>
              <w:autoSpaceDN w:val="0"/>
              <w:adjustRightInd w:val="0"/>
              <w:ind w:firstLine="540"/>
              <w:rPr>
                <w:rFonts w:ascii="Times New Roman" w:hAnsi="Times New Roman" w:cs="Times New Roman"/>
                <w:b/>
              </w:rPr>
            </w:pPr>
            <w:r w:rsidRPr="00393AE2">
              <w:rPr>
                <w:rFonts w:ascii="Times New Roman" w:hAnsi="Times New Roman" w:cs="Times New Roman"/>
                <w:b/>
              </w:rPr>
              <w:t>1. Наименование   «Подуслуги»</w:t>
            </w:r>
          </w:p>
          <w:p w14:paraId="35F24922" w14:textId="77777777"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DF4BA9"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14:paraId="2AEC80C8" w14:textId="77777777" w:rsidR="001C2176" w:rsidRPr="00393AE2" w:rsidRDefault="001C2176" w:rsidP="00FB4CF5">
            <w:pPr>
              <w:pStyle w:val="a3"/>
              <w:spacing w:after="0"/>
              <w:ind w:left="0" w:firstLine="540"/>
              <w:jc w:val="both"/>
              <w:rPr>
                <w:b/>
              </w:rPr>
            </w:pPr>
            <w:r w:rsidRPr="00393AE2">
              <w:rPr>
                <w:b/>
              </w:rPr>
              <w:t>1.1. Порядок выполнения каждого действия с возможными траекториями критериями принятия решений</w:t>
            </w:r>
          </w:p>
          <w:p w14:paraId="4E1553EB" w14:textId="77777777"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прием и регистрация заявления и прилагаемых к нему документов;</w:t>
            </w:r>
          </w:p>
          <w:p w14:paraId="2341415A" w14:textId="77777777"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1974F184" w14:textId="77777777"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366203EF" w14:textId="77777777"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693DBD64" w14:textId="77777777" w:rsidR="001C2176" w:rsidRPr="00393AE2" w:rsidRDefault="001C2176" w:rsidP="00FB4CF5">
            <w:pPr>
              <w:pStyle w:val="a3"/>
              <w:spacing w:after="0"/>
              <w:ind w:left="0" w:firstLine="540"/>
              <w:jc w:val="both"/>
              <w:rPr>
                <w:b/>
              </w:rPr>
            </w:pPr>
            <w:r w:rsidRPr="00393AE2">
              <w:rPr>
                <w:b/>
              </w:rPr>
              <w:t>1.2. Ответственные специалисты по каждому действию</w:t>
            </w:r>
          </w:p>
          <w:p w14:paraId="00978FCE" w14:textId="77777777" w:rsidR="001C2176" w:rsidRPr="00393AE2" w:rsidRDefault="001C2176" w:rsidP="00FB4CF5">
            <w:pPr>
              <w:pStyle w:val="a3"/>
              <w:spacing w:after="0"/>
              <w:ind w:left="0" w:firstLine="540"/>
              <w:jc w:val="both"/>
            </w:pPr>
            <w:r w:rsidRPr="00393AE2">
              <w:t>Специалист, ответственный за предоставление услуги</w:t>
            </w:r>
          </w:p>
          <w:p w14:paraId="51748995" w14:textId="77777777" w:rsidR="001C2176" w:rsidRPr="00393AE2" w:rsidRDefault="001C2176" w:rsidP="00FB4CF5">
            <w:pPr>
              <w:pStyle w:val="a3"/>
              <w:spacing w:after="0"/>
              <w:ind w:left="0" w:firstLine="540"/>
              <w:jc w:val="both"/>
              <w:rPr>
                <w:b/>
              </w:rPr>
            </w:pPr>
            <w:r w:rsidRPr="00393AE2">
              <w:rPr>
                <w:b/>
              </w:rPr>
              <w:t>1.3. Среднее время выполнения каждого действия</w:t>
            </w:r>
          </w:p>
          <w:p w14:paraId="7ECEF85C" w14:textId="77777777" w:rsidR="001C2176" w:rsidRPr="00393AE2" w:rsidRDefault="001C2176" w:rsidP="00FB4CF5">
            <w:pPr>
              <w:pStyle w:val="a3"/>
              <w:spacing w:after="0"/>
              <w:ind w:left="0" w:firstLine="540"/>
              <w:jc w:val="both"/>
            </w:pPr>
            <w:r w:rsidRPr="00393AE2">
              <w:t xml:space="preserve">1.  1 </w:t>
            </w:r>
            <w:r w:rsidR="005A6385" w:rsidRPr="00393AE2">
              <w:t>календарный</w:t>
            </w:r>
            <w:r w:rsidRPr="00393AE2">
              <w:t xml:space="preserve"> день</w:t>
            </w:r>
          </w:p>
          <w:p w14:paraId="651AE7EB" w14:textId="77777777" w:rsidR="00CE52B4" w:rsidRPr="00393AE2" w:rsidRDefault="001C2176"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2.</w:t>
            </w:r>
            <w:r w:rsidR="00CE52B4" w:rsidRPr="00393AE2">
              <w:rPr>
                <w:rFonts w:ascii="Times New Roman" w:hAnsi="Times New Roman" w:cs="Times New Roman"/>
              </w:rPr>
              <w:t>1.</w:t>
            </w:r>
            <w:r w:rsidRPr="00393AE2">
              <w:rPr>
                <w:rFonts w:ascii="Times New Roman" w:hAnsi="Times New Roman" w:cs="Times New Roman"/>
              </w:rPr>
              <w:t xml:space="preserve"> </w:t>
            </w:r>
            <w:r w:rsidR="00CE52B4" w:rsidRPr="00393AE2">
              <w:rPr>
                <w:rFonts w:ascii="Times New Roman" w:hAnsi="Times New Roman" w:cs="Times New Roman"/>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CE52B4" w:rsidRPr="00393AE2">
              <w:rPr>
                <w:rFonts w:ascii="Times New Roman" w:hAnsi="Times New Roman" w:cs="Times New Roman"/>
                <w:color w:val="000000"/>
              </w:rPr>
              <w:t>18 календарных дней</w:t>
            </w:r>
            <w:r w:rsidR="00CE52B4" w:rsidRPr="00393AE2">
              <w:rPr>
                <w:rFonts w:ascii="Times New Roman" w:hAnsi="Times New Roman" w:cs="Times New Roman"/>
              </w:rPr>
              <w:t>;</w:t>
            </w:r>
          </w:p>
          <w:p w14:paraId="543FFE02" w14:textId="77777777" w:rsidR="00CE52B4" w:rsidRPr="00393AE2" w:rsidRDefault="00CE52B4"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2.2. в случае образования земельного участка для его продажи или предоставления в аренду путем проведения аукциона –35 календарных дня.</w:t>
            </w:r>
          </w:p>
          <w:p w14:paraId="36007230" w14:textId="77777777" w:rsidR="006F4857" w:rsidRPr="00393AE2" w:rsidRDefault="001C2176"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w:t>
            </w:r>
            <w:r w:rsidR="006F4857" w:rsidRPr="00393AE2">
              <w:rPr>
                <w:rFonts w:ascii="Times New Roman" w:hAnsi="Times New Roman" w:cs="Times New Roman"/>
              </w:rPr>
              <w:t>1.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–7 календарных дней;</w:t>
            </w:r>
          </w:p>
          <w:p w14:paraId="4A295EA6" w14:textId="77777777" w:rsidR="006F4857" w:rsidRPr="00393AE2" w:rsidRDefault="006F4857"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3.2. в случае образования земельного участка для его продажи или предоставления в аренду путем проведения аукциона –21 календарный день.</w:t>
            </w:r>
          </w:p>
          <w:p w14:paraId="3020DD86" w14:textId="77777777" w:rsidR="001C2176" w:rsidRPr="00393AE2" w:rsidRDefault="001C2176" w:rsidP="00FB4CF5">
            <w:pPr>
              <w:pStyle w:val="a3"/>
              <w:spacing w:after="0"/>
              <w:ind w:left="0" w:firstLine="540"/>
              <w:jc w:val="both"/>
            </w:pPr>
            <w:r w:rsidRPr="00393AE2">
              <w:t xml:space="preserve">4. 3 </w:t>
            </w:r>
            <w:r w:rsidR="00973B0C" w:rsidRPr="00393AE2">
              <w:t>календарных</w:t>
            </w:r>
            <w:r w:rsidRPr="00393AE2">
              <w:t xml:space="preserve"> дня</w:t>
            </w:r>
          </w:p>
          <w:p w14:paraId="77DF21A3" w14:textId="77777777" w:rsidR="001C2176" w:rsidRPr="00393AE2" w:rsidRDefault="001C2176" w:rsidP="00FB4CF5">
            <w:pPr>
              <w:pStyle w:val="a3"/>
              <w:spacing w:after="0"/>
              <w:ind w:left="0" w:firstLine="540"/>
              <w:jc w:val="both"/>
              <w:rPr>
                <w:b/>
              </w:rPr>
            </w:pPr>
            <w:r w:rsidRPr="00393AE2">
              <w:rPr>
                <w:b/>
              </w:rPr>
              <w:lastRenderedPageBreak/>
              <w:t>1.4. Ресурсы, необходимые для выполнения действия (документационные и технологические)</w:t>
            </w:r>
          </w:p>
          <w:p w14:paraId="461A60C0" w14:textId="77777777" w:rsidR="001C2176" w:rsidRPr="00393AE2" w:rsidRDefault="001C2176" w:rsidP="00FB4CF5">
            <w:pPr>
              <w:pStyle w:val="a3"/>
              <w:spacing w:after="0"/>
              <w:ind w:left="0" w:firstLine="540"/>
              <w:jc w:val="both"/>
            </w:pPr>
            <w:r w:rsidRPr="00393AE2">
              <w:t xml:space="preserve">административный регламент  по предоставлению муниципальной услуги,     </w:t>
            </w:r>
          </w:p>
          <w:p w14:paraId="7CFE8D5F" w14:textId="77777777" w:rsidR="001C2176" w:rsidRPr="00393AE2" w:rsidRDefault="001C2176" w:rsidP="00FB4CF5">
            <w:pPr>
              <w:pStyle w:val="a3"/>
              <w:spacing w:after="0"/>
              <w:ind w:left="0" w:firstLine="540"/>
              <w:jc w:val="both"/>
            </w:pPr>
            <w:r w:rsidRPr="00393AE2">
              <w:t>автоматизированное рабочее место, подключенное к СМЭВ.</w:t>
            </w:r>
          </w:p>
          <w:p w14:paraId="4C827DBB" w14:textId="77777777" w:rsidR="001C2176" w:rsidRPr="00393AE2" w:rsidRDefault="001C2176" w:rsidP="00FB4CF5">
            <w:pPr>
              <w:pStyle w:val="a3"/>
              <w:spacing w:after="0"/>
              <w:ind w:left="0" w:firstLine="540"/>
              <w:jc w:val="both"/>
              <w:rPr>
                <w:b/>
              </w:rPr>
            </w:pPr>
            <w:r w:rsidRPr="00393AE2">
              <w:rPr>
                <w:b/>
              </w:rPr>
              <w:t>1.5. Возможные сценарии дальнейшего предоставления «подуслуги» в зависимости от результатов выполнения действия</w:t>
            </w:r>
          </w:p>
          <w:p w14:paraId="451E5177" w14:textId="77777777"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Нет</w:t>
            </w:r>
          </w:p>
        </w:tc>
      </w:tr>
      <w:tr w:rsidR="001C2176" w:rsidRPr="00393AE2" w14:paraId="7F926EA4" w14:textId="77777777" w:rsidTr="00FB4CF5">
        <w:tc>
          <w:tcPr>
            <w:tcW w:w="4077" w:type="dxa"/>
            <w:tcBorders>
              <w:top w:val="single" w:sz="4" w:space="0" w:color="auto"/>
              <w:left w:val="single" w:sz="4" w:space="0" w:color="auto"/>
              <w:bottom w:val="single" w:sz="4" w:space="0" w:color="auto"/>
              <w:right w:val="single" w:sz="4" w:space="0" w:color="auto"/>
            </w:tcBorders>
          </w:tcPr>
          <w:p w14:paraId="17F7D9A8" w14:textId="77777777"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14:paraId="1A65AEFE" w14:textId="77777777" w:rsidR="001C2176" w:rsidRPr="00393AE2" w:rsidRDefault="001C2176" w:rsidP="00FB4CF5">
            <w:pPr>
              <w:pStyle w:val="a3"/>
              <w:spacing w:after="0"/>
              <w:ind w:left="0" w:firstLine="603"/>
              <w:rPr>
                <w:b/>
              </w:rPr>
            </w:pPr>
            <w:r w:rsidRPr="00393AE2">
              <w:rPr>
                <w:b/>
              </w:rPr>
              <w:t>Исчерпывающая информация о результатах «подуслуги»</w:t>
            </w:r>
          </w:p>
          <w:p w14:paraId="49F6F926" w14:textId="77777777" w:rsidR="001C2176" w:rsidRPr="00393AE2" w:rsidRDefault="001C2176" w:rsidP="00FB4CF5">
            <w:pPr>
              <w:pStyle w:val="a3"/>
              <w:spacing w:after="0"/>
              <w:ind w:left="0" w:firstLine="603"/>
              <w:rPr>
                <w:b/>
              </w:rPr>
            </w:pPr>
            <w:r w:rsidRPr="00393AE2">
              <w:rPr>
                <w:b/>
              </w:rPr>
              <w:t>1. Документы, являющиеся результатом услуги</w:t>
            </w:r>
          </w:p>
          <w:p w14:paraId="22C10D75" w14:textId="77777777" w:rsidR="001C2176" w:rsidRPr="00393AE2" w:rsidRDefault="001C2176" w:rsidP="00FB4CF5">
            <w:pPr>
              <w:pStyle w:val="a3"/>
              <w:spacing w:after="0"/>
              <w:ind w:left="0" w:firstLine="540"/>
              <w:jc w:val="both"/>
            </w:pPr>
            <w:r w:rsidRPr="00393AE2">
              <w:rPr>
                <w:b/>
              </w:rPr>
              <w:t xml:space="preserve">1.1. </w:t>
            </w:r>
            <w:r w:rsidRPr="00393AE2">
              <w:t xml:space="preserve">Постановление  администрации  </w:t>
            </w:r>
            <w:r w:rsidR="006F4857" w:rsidRPr="00393AE2">
              <w:t>об утверждении схемы расположения земельного участка на кадастровом плане территории</w:t>
            </w:r>
            <w:r w:rsidRPr="00393AE2">
              <w:t>.</w:t>
            </w:r>
          </w:p>
          <w:p w14:paraId="632E157F" w14:textId="77777777" w:rsidR="001C2176" w:rsidRPr="00393AE2" w:rsidRDefault="001C2176" w:rsidP="00FB4CF5">
            <w:pPr>
              <w:pStyle w:val="a3"/>
              <w:spacing w:after="0"/>
              <w:ind w:left="0" w:firstLine="540"/>
              <w:jc w:val="both"/>
              <w:rPr>
                <w:b/>
              </w:rPr>
            </w:pPr>
            <w:r w:rsidRPr="00393AE2">
              <w:rPr>
                <w:b/>
              </w:rPr>
              <w:t>2.Требования к документам, являющимся результатом услуги</w:t>
            </w:r>
          </w:p>
          <w:p w14:paraId="79FB9ABA" w14:textId="4EA4CA4D" w:rsidR="001C2176" w:rsidRPr="00393AE2" w:rsidRDefault="001C2176" w:rsidP="00FB4CF5">
            <w:pPr>
              <w:pStyle w:val="a3"/>
              <w:spacing w:after="0"/>
              <w:ind w:left="0" w:firstLine="540"/>
              <w:jc w:val="both"/>
            </w:pPr>
            <w:r w:rsidRPr="00393AE2">
              <w:rPr>
                <w:b/>
              </w:rPr>
              <w:t>2.1.</w:t>
            </w:r>
            <w:r w:rsidRPr="00393AE2">
              <w:t xml:space="preserve"> Уведомление об отказе в предоставлении муниципальной </w:t>
            </w:r>
            <w:proofErr w:type="gramStart"/>
            <w:r w:rsidRPr="00393AE2">
              <w:t>услуги  подписывается</w:t>
            </w:r>
            <w:proofErr w:type="gramEnd"/>
            <w:r w:rsidRPr="00393AE2">
              <w:t xml:space="preserve"> главой </w:t>
            </w:r>
            <w:r w:rsidR="003D6AB9">
              <w:t>Алейниковского</w:t>
            </w:r>
            <w:r w:rsidRPr="00393AE2">
              <w:t xml:space="preserve"> сельского поселения.</w:t>
            </w:r>
          </w:p>
          <w:p w14:paraId="446BB97F" w14:textId="77777777" w:rsidR="001C2176" w:rsidRPr="00393AE2" w:rsidRDefault="001C2176" w:rsidP="00FB4CF5">
            <w:pPr>
              <w:pStyle w:val="a3"/>
              <w:spacing w:after="0"/>
              <w:ind w:left="0" w:firstLine="540"/>
              <w:jc w:val="both"/>
              <w:rPr>
                <w:b/>
              </w:rPr>
            </w:pPr>
            <w:r w:rsidRPr="00393AE2">
              <w:rPr>
                <w:b/>
              </w:rPr>
              <w:t>3. Характеристика результата (положительный, отрицательный)</w:t>
            </w:r>
          </w:p>
          <w:p w14:paraId="73B81493" w14:textId="77777777" w:rsidR="001C2176" w:rsidRPr="00393AE2" w:rsidRDefault="001C2176" w:rsidP="00FB4CF5">
            <w:pPr>
              <w:pStyle w:val="a3"/>
              <w:spacing w:after="0"/>
              <w:ind w:left="0" w:firstLine="540"/>
              <w:jc w:val="both"/>
            </w:pPr>
            <w:r w:rsidRPr="00393AE2">
              <w:rPr>
                <w:b/>
              </w:rPr>
              <w:t xml:space="preserve">3.1. </w:t>
            </w:r>
            <w:r w:rsidRPr="00393AE2">
              <w:t xml:space="preserve">Выдача постановления  администрации  </w:t>
            </w:r>
            <w:r w:rsidR="006C09CF" w:rsidRPr="00393AE2">
              <w:t>об утверждении схемы расположения земельного участка на кадастровом плане территории</w:t>
            </w:r>
            <w:r w:rsidRPr="00393AE2">
              <w:t xml:space="preserve"> - положительный результат, выдача уведомления об отказе в предоставлении</w:t>
            </w:r>
            <w:r w:rsidRPr="00393AE2">
              <w:rPr>
                <w:lang w:eastAsia="en-US"/>
              </w:rPr>
              <w:t xml:space="preserve"> муниципальной услуги</w:t>
            </w:r>
            <w:r w:rsidRPr="00393AE2">
              <w:t xml:space="preserve"> - отрицательный </w:t>
            </w:r>
          </w:p>
          <w:p w14:paraId="77FA4AA1" w14:textId="77777777" w:rsidR="001C2176" w:rsidRPr="00393AE2" w:rsidRDefault="001C2176" w:rsidP="00FB4CF5">
            <w:pPr>
              <w:pStyle w:val="a3"/>
              <w:spacing w:after="0"/>
              <w:ind w:left="0" w:firstLine="540"/>
              <w:jc w:val="both"/>
              <w:rPr>
                <w:b/>
              </w:rPr>
            </w:pPr>
            <w:r w:rsidRPr="00393AE2">
              <w:rPr>
                <w:b/>
              </w:rPr>
              <w:t>4. Способ получения результата</w:t>
            </w:r>
          </w:p>
          <w:p w14:paraId="580DECCF" w14:textId="77777777" w:rsidR="001C2176" w:rsidRPr="00393AE2" w:rsidRDefault="001C2176" w:rsidP="00FB4CF5">
            <w:pPr>
              <w:pStyle w:val="a3"/>
              <w:spacing w:after="0"/>
              <w:ind w:left="0" w:firstLine="540"/>
              <w:jc w:val="both"/>
            </w:pPr>
            <w:r w:rsidRPr="00393AE2">
              <w:rPr>
                <w:b/>
              </w:rPr>
              <w:t xml:space="preserve">4.1. </w:t>
            </w:r>
            <w:r w:rsidRPr="00393AE2">
              <w:t>Лично, по почте, через полномочного представителя, через МФЦ</w:t>
            </w:r>
            <w:r w:rsidR="00E16B54" w:rsidRPr="00393AE2">
              <w:t>, электронного документа, размещенного на официальном сайте, ссылка на который направляется администрацией заявителю посредством электронной почты, электронного документа, который направляется администрацией заявителю посредством электронной почты</w:t>
            </w:r>
            <w:r w:rsidRPr="00393AE2">
              <w:t>.</w:t>
            </w:r>
          </w:p>
          <w:p w14:paraId="2942B7D0" w14:textId="77777777" w:rsidR="001C2176" w:rsidRPr="00393AE2" w:rsidRDefault="001C2176" w:rsidP="00FB4CF5">
            <w:pPr>
              <w:pStyle w:val="a3"/>
              <w:spacing w:after="0"/>
              <w:ind w:left="0" w:firstLine="540"/>
              <w:jc w:val="both"/>
              <w:rPr>
                <w:b/>
              </w:rPr>
            </w:pPr>
          </w:p>
        </w:tc>
      </w:tr>
    </w:tbl>
    <w:p w14:paraId="2FAB7FBE" w14:textId="77777777" w:rsidR="001C2176" w:rsidRPr="007E516D" w:rsidRDefault="001C2176" w:rsidP="0097560A">
      <w:pPr>
        <w:ind w:firstLine="540"/>
        <w:jc w:val="center"/>
        <w:rPr>
          <w:rFonts w:ascii="Times New Roman" w:hAnsi="Times New Roman" w:cs="Times New Roman"/>
          <w:sz w:val="26"/>
          <w:szCs w:val="26"/>
        </w:rPr>
      </w:pPr>
    </w:p>
    <w:p w14:paraId="615060BB" w14:textId="77777777" w:rsidR="00D943F3" w:rsidRPr="007E516D" w:rsidRDefault="00D943F3" w:rsidP="00D943F3">
      <w:pPr>
        <w:spacing w:line="240" w:lineRule="exact"/>
        <w:rPr>
          <w:rFonts w:ascii="Times New Roman" w:hAnsi="Times New Roman" w:cs="Times New Roman"/>
          <w:sz w:val="26"/>
          <w:szCs w:val="26"/>
        </w:rPr>
      </w:pPr>
    </w:p>
    <w:p w14:paraId="639BD56D" w14:textId="77777777" w:rsidR="00D943F3" w:rsidRPr="007E516D" w:rsidRDefault="00D943F3" w:rsidP="009C1353">
      <w:pPr>
        <w:tabs>
          <w:tab w:val="left" w:pos="4170"/>
        </w:tabs>
        <w:jc w:val="center"/>
        <w:rPr>
          <w:rFonts w:ascii="Times New Roman" w:hAnsi="Times New Roman" w:cs="Times New Roman"/>
        </w:rPr>
      </w:pPr>
    </w:p>
    <w:p w14:paraId="6C579B39" w14:textId="77777777" w:rsidR="0097560A" w:rsidRPr="007E516D" w:rsidRDefault="00D943F3" w:rsidP="00D943F3">
      <w:pPr>
        <w:tabs>
          <w:tab w:val="left" w:pos="5610"/>
        </w:tabs>
        <w:rPr>
          <w:rFonts w:ascii="Times New Roman" w:hAnsi="Times New Roman" w:cs="Times New Roman"/>
          <w:sz w:val="18"/>
          <w:szCs w:val="18"/>
        </w:rPr>
      </w:pPr>
      <w:r w:rsidRPr="007E516D">
        <w:rPr>
          <w:rFonts w:ascii="Times New Roman" w:hAnsi="Times New Roman" w:cs="Times New Roman"/>
          <w:sz w:val="18"/>
          <w:szCs w:val="18"/>
        </w:rPr>
        <w:tab/>
      </w:r>
    </w:p>
    <w:p w14:paraId="77EAD7BC" w14:textId="77777777" w:rsidR="00D943F3" w:rsidRPr="007E516D" w:rsidRDefault="00D943F3" w:rsidP="00D943F3">
      <w:pPr>
        <w:tabs>
          <w:tab w:val="left" w:pos="5610"/>
        </w:tabs>
        <w:rPr>
          <w:rFonts w:ascii="Times New Roman" w:hAnsi="Times New Roman" w:cs="Times New Roman"/>
        </w:rPr>
      </w:pPr>
    </w:p>
    <w:p w14:paraId="07633538" w14:textId="77777777" w:rsidR="00D943F3" w:rsidRPr="007E516D" w:rsidRDefault="00D943F3" w:rsidP="00D943F3">
      <w:pPr>
        <w:jc w:val="center"/>
        <w:rPr>
          <w:rFonts w:ascii="Times New Roman" w:hAnsi="Times New Roman" w:cs="Times New Roman"/>
        </w:rPr>
      </w:pPr>
    </w:p>
    <w:p w14:paraId="03FD6ACE" w14:textId="77777777" w:rsidR="00D943F3" w:rsidRPr="007E516D" w:rsidRDefault="00D943F3" w:rsidP="00D943F3">
      <w:pPr>
        <w:jc w:val="center"/>
        <w:rPr>
          <w:rFonts w:ascii="Times New Roman" w:hAnsi="Times New Roman" w:cs="Times New Roman"/>
        </w:rPr>
      </w:pPr>
    </w:p>
    <w:p w14:paraId="2BF722ED" w14:textId="77777777" w:rsidR="00D943F3" w:rsidRPr="007E516D" w:rsidRDefault="00D943F3" w:rsidP="00D943F3">
      <w:pPr>
        <w:jc w:val="center"/>
        <w:rPr>
          <w:rFonts w:ascii="Times New Roman" w:hAnsi="Times New Roman" w:cs="Times New Roman"/>
        </w:rPr>
      </w:pPr>
    </w:p>
    <w:p w14:paraId="43039984" w14:textId="77777777" w:rsidR="00D943F3" w:rsidRPr="007E516D" w:rsidRDefault="00D943F3" w:rsidP="00D943F3">
      <w:pPr>
        <w:jc w:val="center"/>
        <w:rPr>
          <w:rFonts w:ascii="Times New Roman" w:hAnsi="Times New Roman" w:cs="Times New Roman"/>
        </w:rPr>
      </w:pPr>
    </w:p>
    <w:p w14:paraId="7C25385D" w14:textId="77777777" w:rsidR="00D943F3" w:rsidRPr="007E516D" w:rsidRDefault="00D943F3" w:rsidP="00D943F3">
      <w:pPr>
        <w:rPr>
          <w:rFonts w:ascii="Times New Roman" w:hAnsi="Times New Roman" w:cs="Times New Roman"/>
          <w:sz w:val="26"/>
          <w:szCs w:val="26"/>
        </w:rPr>
      </w:pPr>
    </w:p>
    <w:p w14:paraId="3AF038B4" w14:textId="77777777" w:rsidR="00D943F3" w:rsidRPr="007E516D" w:rsidRDefault="00D943F3" w:rsidP="00D943F3">
      <w:pPr>
        <w:rPr>
          <w:rFonts w:ascii="Times New Roman" w:hAnsi="Times New Roman" w:cs="Times New Roman"/>
          <w:sz w:val="26"/>
          <w:szCs w:val="26"/>
        </w:rPr>
      </w:pPr>
    </w:p>
    <w:p w14:paraId="2CBC210A" w14:textId="77777777" w:rsidR="00D943F3" w:rsidRPr="007E516D" w:rsidRDefault="00D943F3" w:rsidP="00D943F3">
      <w:pPr>
        <w:rPr>
          <w:rFonts w:ascii="Times New Roman" w:hAnsi="Times New Roman" w:cs="Times New Roman"/>
          <w:sz w:val="26"/>
          <w:szCs w:val="26"/>
        </w:rPr>
      </w:pPr>
    </w:p>
    <w:p w14:paraId="484C59B2" w14:textId="77777777" w:rsidR="00D943F3" w:rsidRPr="007E516D" w:rsidRDefault="005C3012" w:rsidP="00A703A2">
      <w:pPr>
        <w:rPr>
          <w:rFonts w:ascii="Times New Roman" w:hAnsi="Times New Roman" w:cs="Times New Roman"/>
          <w:sz w:val="26"/>
          <w:szCs w:val="26"/>
        </w:rPr>
        <w:sectPr w:rsidR="00D943F3" w:rsidRPr="007E516D" w:rsidSect="009D5170">
          <w:pgSz w:w="16838" w:h="11906" w:orient="landscape"/>
          <w:pgMar w:top="426" w:right="1134" w:bottom="850" w:left="1134" w:header="708" w:footer="708" w:gutter="0"/>
          <w:cols w:space="708"/>
          <w:docGrid w:linePitch="360"/>
        </w:sectPr>
      </w:pP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p>
    <w:p w14:paraId="3419CC12" w14:textId="77777777" w:rsidR="000D4C68" w:rsidRPr="007E516D" w:rsidRDefault="000D4C68" w:rsidP="000D4C68">
      <w:pPr>
        <w:autoSpaceDE w:val="0"/>
        <w:autoSpaceDN w:val="0"/>
        <w:adjustRightInd w:val="0"/>
        <w:jc w:val="right"/>
        <w:outlineLvl w:val="1"/>
        <w:rPr>
          <w:rFonts w:ascii="Times New Roman" w:hAnsi="Times New Roman" w:cs="Times New Roman"/>
        </w:rPr>
      </w:pPr>
      <w:r w:rsidRPr="007E516D">
        <w:rPr>
          <w:rFonts w:ascii="Times New Roman" w:hAnsi="Times New Roman" w:cs="Times New Roman"/>
        </w:rPr>
        <w:lastRenderedPageBreak/>
        <w:t xml:space="preserve">Приложение </w:t>
      </w:r>
    </w:p>
    <w:p w14:paraId="5CB6902D" w14:textId="77777777" w:rsidR="000D4C68" w:rsidRPr="007E516D" w:rsidRDefault="000D4C68" w:rsidP="000D4C68">
      <w:pPr>
        <w:autoSpaceDE w:val="0"/>
        <w:autoSpaceDN w:val="0"/>
        <w:adjustRightInd w:val="0"/>
        <w:jc w:val="right"/>
        <w:rPr>
          <w:rFonts w:ascii="Times New Roman" w:hAnsi="Times New Roman" w:cs="Times New Roman"/>
        </w:rPr>
      </w:pPr>
      <w:r w:rsidRPr="007E516D">
        <w:rPr>
          <w:rFonts w:ascii="Times New Roman" w:hAnsi="Times New Roman" w:cs="Times New Roman"/>
        </w:rPr>
        <w:t>к технологической схеме</w:t>
      </w:r>
    </w:p>
    <w:p w14:paraId="62C5ECAE" w14:textId="77777777" w:rsidR="000D4C68" w:rsidRPr="007E516D" w:rsidRDefault="000D4C68" w:rsidP="000D4C68">
      <w:pPr>
        <w:widowControl w:val="0"/>
        <w:autoSpaceDE w:val="0"/>
        <w:autoSpaceDN w:val="0"/>
        <w:adjustRightInd w:val="0"/>
        <w:jc w:val="right"/>
        <w:rPr>
          <w:rFonts w:ascii="Times New Roman" w:hAnsi="Times New Roman" w:cs="Times New Roman"/>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61DF9" w:rsidRPr="00393AE2" w14:paraId="1004A807" w14:textId="77777777" w:rsidTr="00FB4CF5">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5C35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41C01"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E310B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Всего листов __</w:t>
            </w:r>
          </w:p>
        </w:tc>
      </w:tr>
      <w:tr w:rsidR="00C61DF9" w:rsidRPr="00393AE2" w14:paraId="04C0DA14" w14:textId="77777777" w:rsidTr="00FB4CF5">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ED7D5"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 Заявление</w:t>
            </w:r>
          </w:p>
          <w:p w14:paraId="579ABE33"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в___________________</w:t>
            </w:r>
          </w:p>
          <w:p w14:paraId="667F90B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E0267B"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3120A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2.1. Регистрационный N _______</w:t>
            </w:r>
          </w:p>
          <w:p w14:paraId="17BDF2E5"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2.2. количество листов заявления _____________</w:t>
            </w:r>
          </w:p>
          <w:p w14:paraId="6D1C0152"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2.3. количество прилагаемых документов ______</w:t>
            </w:r>
          </w:p>
          <w:p w14:paraId="666BA79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том числе оригиналов ___, копий ___, количество листов в оригиналах ___, копиях ___</w:t>
            </w:r>
          </w:p>
          <w:p w14:paraId="4B092EFC"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2.4. подпись __________________________</w:t>
            </w:r>
          </w:p>
          <w:p w14:paraId="3A5C5F4D"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2.5. дата "__" ____ ____ г., время __ ч., __ мин.</w:t>
            </w:r>
          </w:p>
        </w:tc>
      </w:tr>
      <w:tr w:rsidR="00C61DF9" w:rsidRPr="00393AE2" w14:paraId="6F06FB44" w14:textId="77777777"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AE13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1F04C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Прошу утвердить схему расположения земельного участка или земельных участков на кадастровом плане территории</w:t>
            </w:r>
          </w:p>
        </w:tc>
      </w:tr>
      <w:tr w:rsidR="00C61DF9" w:rsidRPr="00393AE2" w14:paraId="07C502A4"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249A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05F82"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D085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011B9FDD"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300A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3DE86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9A56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32ED7117"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D0984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EE87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7CD5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0F4C942E"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83F7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8B131"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29EA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57B6EA9F"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D6EB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C6F2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1898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02AB655B"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53AE0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481B5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D6F1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13FAA20A" w14:textId="77777777"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BF6AE"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13218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представления заявления и иных необходимых документов:</w:t>
            </w:r>
          </w:p>
        </w:tc>
      </w:tr>
      <w:tr w:rsidR="00C61DF9" w:rsidRPr="00393AE2" w14:paraId="1DF64903"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707F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865C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4F96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0BF27"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23A1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9B9F6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E455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форме электронных документов (электронных образов документов)</w:t>
            </w:r>
          </w:p>
        </w:tc>
      </w:tr>
      <w:tr w:rsidR="00C61DF9" w:rsidRPr="00393AE2" w14:paraId="32E241E6" w14:textId="77777777"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BB2FD"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E3E8C"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получения результата предоставления муниципальной услуги:</w:t>
            </w:r>
          </w:p>
        </w:tc>
      </w:tr>
      <w:tr w:rsidR="00C61DF9" w:rsidRPr="00393AE2" w14:paraId="2387E8C6"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06E18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6009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225FC"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администрации</w:t>
            </w:r>
          </w:p>
        </w:tc>
      </w:tr>
      <w:tr w:rsidR="00C61DF9" w:rsidRPr="00393AE2" w14:paraId="26AB8F4A"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9BE8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04A7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695BE"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многофункциональном центре</w:t>
            </w:r>
          </w:p>
        </w:tc>
      </w:tr>
      <w:tr w:rsidR="00C61DF9" w:rsidRPr="00393AE2" w14:paraId="72962C5B"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A4C7A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28B126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CD122"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FBA2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4CDE27EE"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0A15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2AB1B7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9844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64DF7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4F669BCC"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EC2C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14:paraId="28734D0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E94E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35BD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36909B90"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73BB6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14:paraId="28E90D2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B380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14:paraId="63C13AE7" w14:textId="77777777" w:rsidTr="00FB4CF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ACC04C"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A0D6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Расписку в получении документов прошу:</w:t>
            </w:r>
          </w:p>
        </w:tc>
      </w:tr>
      <w:tr w:rsidR="00C61DF9" w:rsidRPr="00393AE2" w14:paraId="79135575" w14:textId="77777777" w:rsidTr="00FB4CF5">
        <w:tc>
          <w:tcPr>
            <w:tcW w:w="454" w:type="dxa"/>
            <w:vMerge/>
            <w:tcBorders>
              <w:left w:val="single" w:sz="4" w:space="0" w:color="auto"/>
              <w:right w:val="single" w:sz="4" w:space="0" w:color="auto"/>
            </w:tcBorders>
            <w:tcMar>
              <w:top w:w="102" w:type="dxa"/>
              <w:left w:w="62" w:type="dxa"/>
              <w:bottom w:w="102" w:type="dxa"/>
              <w:right w:w="62" w:type="dxa"/>
            </w:tcMar>
          </w:tcPr>
          <w:p w14:paraId="06FD8DE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8C20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78B02E"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BB78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Расписка получена: ____________________</w:t>
            </w:r>
          </w:p>
          <w:p w14:paraId="0D8D1961"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заявителя)</w:t>
            </w:r>
          </w:p>
        </w:tc>
      </w:tr>
      <w:tr w:rsidR="00C61DF9" w:rsidRPr="00393AE2" w14:paraId="37E27AA3" w14:textId="77777777" w:rsidTr="00FB4CF5">
        <w:tc>
          <w:tcPr>
            <w:tcW w:w="454" w:type="dxa"/>
            <w:vMerge/>
            <w:tcBorders>
              <w:left w:val="single" w:sz="4" w:space="0" w:color="auto"/>
              <w:right w:val="single" w:sz="4" w:space="0" w:color="auto"/>
            </w:tcBorders>
            <w:tcMar>
              <w:top w:w="102" w:type="dxa"/>
              <w:left w:w="62" w:type="dxa"/>
              <w:bottom w:w="102" w:type="dxa"/>
              <w:right w:w="62" w:type="dxa"/>
            </w:tcMar>
          </w:tcPr>
          <w:p w14:paraId="75C264A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9D7F17"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217663"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C7966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24DF9334" w14:textId="77777777" w:rsidTr="00FB4CF5">
        <w:tc>
          <w:tcPr>
            <w:tcW w:w="454" w:type="dxa"/>
            <w:vMerge/>
            <w:tcBorders>
              <w:left w:val="single" w:sz="4" w:space="0" w:color="auto"/>
              <w:right w:val="single" w:sz="4" w:space="0" w:color="auto"/>
            </w:tcBorders>
            <w:tcMar>
              <w:top w:w="102" w:type="dxa"/>
              <w:left w:w="62" w:type="dxa"/>
              <w:bottom w:w="102" w:type="dxa"/>
              <w:right w:w="62" w:type="dxa"/>
            </w:tcMar>
          </w:tcPr>
          <w:p w14:paraId="06878B0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DF7F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DB54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192F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74264683" w14:textId="77777777" w:rsidTr="00FB4CF5">
        <w:tc>
          <w:tcPr>
            <w:tcW w:w="454" w:type="dxa"/>
            <w:vMerge/>
            <w:tcBorders>
              <w:left w:val="single" w:sz="4" w:space="0" w:color="auto"/>
              <w:right w:val="single" w:sz="4" w:space="0" w:color="auto"/>
            </w:tcBorders>
            <w:tcMar>
              <w:top w:w="102" w:type="dxa"/>
              <w:left w:w="62" w:type="dxa"/>
              <w:bottom w:w="102" w:type="dxa"/>
              <w:right w:w="62" w:type="dxa"/>
            </w:tcMar>
          </w:tcPr>
          <w:p w14:paraId="301EEF5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0679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40D23"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8D16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793B017C" w14:textId="77777777" w:rsidTr="00FB4CF5">
        <w:tc>
          <w:tcPr>
            <w:tcW w:w="454" w:type="dxa"/>
            <w:vMerge/>
            <w:tcBorders>
              <w:left w:val="single" w:sz="4" w:space="0" w:color="auto"/>
              <w:right w:val="single" w:sz="4" w:space="0" w:color="auto"/>
            </w:tcBorders>
            <w:tcMar>
              <w:top w:w="102" w:type="dxa"/>
              <w:left w:w="62" w:type="dxa"/>
              <w:bottom w:w="102" w:type="dxa"/>
              <w:right w:w="62" w:type="dxa"/>
            </w:tcMar>
          </w:tcPr>
          <w:p w14:paraId="7B6C179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1A30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8B6D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14:paraId="60340C45" w14:textId="77777777" w:rsidTr="00FB4CF5">
        <w:tc>
          <w:tcPr>
            <w:tcW w:w="454" w:type="dxa"/>
            <w:vMerge/>
            <w:tcBorders>
              <w:left w:val="single" w:sz="4" w:space="0" w:color="auto"/>
              <w:right w:val="single" w:sz="4" w:space="0" w:color="auto"/>
            </w:tcBorders>
            <w:tcMar>
              <w:top w:w="102" w:type="dxa"/>
              <w:left w:w="62" w:type="dxa"/>
              <w:bottom w:w="102" w:type="dxa"/>
              <w:right w:w="62" w:type="dxa"/>
            </w:tcMar>
          </w:tcPr>
          <w:p w14:paraId="67B4F8C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B867D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3BD5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Не направлять</w:t>
            </w:r>
          </w:p>
        </w:tc>
      </w:tr>
      <w:tr w:rsidR="00C61DF9" w:rsidRPr="00393AE2" w14:paraId="116C83C0" w14:textId="77777777"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C7A675"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9A5D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Заявитель:</w:t>
            </w:r>
          </w:p>
        </w:tc>
      </w:tr>
      <w:tr w:rsidR="00C61DF9" w:rsidRPr="00393AE2" w14:paraId="57F83F92"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071147"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E90E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AE6E1"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14:paraId="77FA7D91"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ABAB5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9FB2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8413DB"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14:paraId="3C257D30"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008A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49CF5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4AF3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2FD8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w:t>
            </w:r>
          </w:p>
        </w:tc>
      </w:tr>
      <w:tr w:rsidR="00C61DF9" w:rsidRPr="00393AE2" w14:paraId="37E6A3F6"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05D0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E818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FD098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2DA20"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7014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8B9D0"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D432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СНИЛС:</w:t>
            </w:r>
          </w:p>
        </w:tc>
      </w:tr>
      <w:tr w:rsidR="00C61DF9" w:rsidRPr="00393AE2" w14:paraId="26822184"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2CD80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85F3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945D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98E9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115B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C0BC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4C2DB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64D90083"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C979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60AFD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663C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DDA19"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4DC01"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8F3EB"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026B3E"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w:t>
            </w:r>
          </w:p>
        </w:tc>
      </w:tr>
      <w:tr w:rsidR="00C61DF9" w:rsidRPr="00393AE2" w14:paraId="14E620FC"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59D5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A3220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E0CC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D607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AD9B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E766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1271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644C0642"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C25C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2596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B8B0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216A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C404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BB2A20"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кем выдан:</w:t>
            </w:r>
          </w:p>
        </w:tc>
      </w:tr>
      <w:tr w:rsidR="00C61DF9" w:rsidRPr="00393AE2" w14:paraId="4D429991"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8FCC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5255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77C4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6EC8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C0CB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70D25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0D4CA1BB"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A257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4C459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7436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2403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6E1A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CF70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5C34AA8E"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E5378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049E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EFEA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D06B1"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697F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E05BF6"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14:paraId="75E63DC7"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000A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A5ABD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DE7D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303C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65EFB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B3A3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61D5E238"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CF2A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5D82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1D75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FCF0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6C51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74EDD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5ED373F0"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45B4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DAF7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0724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D84FC"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14:paraId="554B8B6D"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A77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C3B9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64AD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2358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7E5F4206"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0AE3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9830B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92F52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3332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07F6B15D"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4E9F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40D0C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96E5B3"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14:paraId="3573252E"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EEC2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5F32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CE87D"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009C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369581E4"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6170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F102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CB95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EDF3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7778753E"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4E3E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86AE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A63DB"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5A219"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ИНН:</w:t>
            </w:r>
          </w:p>
        </w:tc>
      </w:tr>
      <w:tr w:rsidR="00C61DF9" w:rsidRPr="00393AE2" w14:paraId="3C5A13DE"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6B56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D9D6D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4705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793B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7B1958EC"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8FD5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B0C2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F0EF0"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CD8F0"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B618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 регистрации:</w:t>
            </w:r>
          </w:p>
        </w:tc>
      </w:tr>
      <w:tr w:rsidR="00C61DF9" w:rsidRPr="00393AE2" w14:paraId="17DC35D6"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5509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A2930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FD81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12AE5"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74C7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2F717B9B"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A21B7"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C548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494C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CF50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1F49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2DCC6728"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9FC3F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DF90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86082"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B2D92"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F02BC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14:paraId="6F598C1D"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E38A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057A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06F1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2F79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31FA3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59B7FFF5"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116D7"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61BE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A73E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CEA8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E7B97"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4BC0757D"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34B6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F4E8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49B2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14:paraId="6C91FC08"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82C3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4AEE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63F2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2F8DF197"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EAD9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5C52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A5B5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737510D1" w14:textId="77777777"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A0C6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B2131"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Документы, прилагаемые к заявлению:</w:t>
            </w:r>
          </w:p>
        </w:tc>
      </w:tr>
      <w:tr w:rsidR="00C61DF9" w:rsidRPr="00393AE2" w14:paraId="246E942E"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30EB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89F2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3C6768FE"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7699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AF7F7"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5D7055B2"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39CD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1478E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41A2D136"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4649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37695"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8EC6D"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14:paraId="3145ADD2"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40E6A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C521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3ED85020"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2A21FC"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6B27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11C43BF9"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6A283"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5289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36BC89CA"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D7BA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C7D7F"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738D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14:paraId="3EC783A7"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EE39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F316A"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5913A2ED"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276D6"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5A90F"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29FBB633"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5E4F5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159B8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0FBFFF14"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992A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AE4A3"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1F2E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Копия в количестве ___ экз., на __ л.</w:t>
            </w:r>
          </w:p>
        </w:tc>
      </w:tr>
      <w:tr w:rsidR="00C61DF9" w:rsidRPr="00393AE2" w14:paraId="249C1959" w14:textId="77777777"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96B7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CC631"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Примечание:</w:t>
            </w:r>
          </w:p>
        </w:tc>
      </w:tr>
      <w:tr w:rsidR="00C61DF9" w:rsidRPr="00393AE2" w14:paraId="3513A8C6"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5331E"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6B9D2"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562C5249"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E749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BBBB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18100FE6"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DA451"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75A38D"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18DBD974"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E9C7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50D4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336EA560"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31FD8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6E07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70D67899" w14:textId="77777777"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B33C9"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E6CAE"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C0DB3"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14:paraId="0D9C339B"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D6710"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7B6CA"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14:paraId="0EBC457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1B72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14:paraId="248217B3"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46C0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0C3D2"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14:paraId="70453E7B"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7AE3CE"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14:paraId="0ADE9FDC" w14:textId="77777777"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3FAE8"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D57B2"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A1119"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14:paraId="4E6DBC04" w14:textId="77777777"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7821B"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370EB7"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___________ ____________________</w:t>
            </w:r>
          </w:p>
          <w:p w14:paraId="3D3C523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A78EB"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 ___________ ____ г.</w:t>
            </w:r>
          </w:p>
        </w:tc>
      </w:tr>
      <w:tr w:rsidR="00C61DF9" w:rsidRPr="00393AE2" w14:paraId="45D85C8D" w14:textId="77777777"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2CDD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F18D4" w14:textId="77777777"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Отметка должностного лица, принявшего заявление, и приложенные к нему документы:</w:t>
            </w:r>
          </w:p>
        </w:tc>
      </w:tr>
      <w:tr w:rsidR="00C61DF9" w:rsidRPr="00393AE2" w14:paraId="0C6AD54B"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3576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CDD84"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72757F85"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54488"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30EA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0ADAD9E4"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9F84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638B9"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14:paraId="6BB57466" w14:textId="77777777"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5BAA7"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63C55" w14:textId="77777777" w:rsidR="00C61DF9" w:rsidRPr="00393AE2" w:rsidRDefault="00C61DF9" w:rsidP="00FB4CF5">
            <w:pPr>
              <w:autoSpaceDE w:val="0"/>
              <w:autoSpaceDN w:val="0"/>
              <w:adjustRightInd w:val="0"/>
              <w:jc w:val="both"/>
              <w:rPr>
                <w:rFonts w:ascii="Times New Roman" w:hAnsi="Times New Roman" w:cs="Times New Roman"/>
                <w:sz w:val="20"/>
                <w:szCs w:val="20"/>
              </w:rPr>
            </w:pPr>
          </w:p>
        </w:tc>
      </w:tr>
    </w:tbl>
    <w:p w14:paraId="2B3F6012" w14:textId="77777777" w:rsidR="00C51550" w:rsidRPr="007E516D" w:rsidRDefault="00A703A2" w:rsidP="00C51550">
      <w:pPr>
        <w:ind w:firstLine="709"/>
        <w:jc w:val="right"/>
        <w:rPr>
          <w:rFonts w:ascii="Arial" w:hAnsi="Arial" w:cs="Arial"/>
        </w:rPr>
      </w:pPr>
      <w:r w:rsidRPr="007E516D">
        <w:rPr>
          <w:rFonts w:ascii="Times New Roman" w:hAnsi="Times New Roman" w:cs="Times New Roman"/>
          <w:sz w:val="22"/>
          <w:szCs w:val="22"/>
        </w:rPr>
        <w:lastRenderedPageBreak/>
        <w:t xml:space="preserve">                                                                           </w:t>
      </w:r>
    </w:p>
    <w:p w14:paraId="3955657C" w14:textId="77777777" w:rsidR="00C51550" w:rsidRPr="007E516D" w:rsidRDefault="00C51550" w:rsidP="00C51550">
      <w:pPr>
        <w:autoSpaceDE w:val="0"/>
        <w:autoSpaceDN w:val="0"/>
        <w:adjustRightInd w:val="0"/>
        <w:jc w:val="both"/>
        <w:rPr>
          <w:rFonts w:ascii="Arial" w:hAnsi="Arial" w:cs="Arial"/>
        </w:rPr>
      </w:pPr>
    </w:p>
    <w:p w14:paraId="1C2322D0" w14:textId="77777777" w:rsidR="00C51550" w:rsidRPr="00393AE2" w:rsidRDefault="00C51550" w:rsidP="00C51550">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w:t>
      </w:r>
    </w:p>
    <w:p w14:paraId="0AFB3419" w14:textId="77777777" w:rsidR="00C51550" w:rsidRPr="00393AE2" w:rsidRDefault="00315641" w:rsidP="00C51550">
      <w:pPr>
        <w:autoSpaceDE w:val="0"/>
        <w:autoSpaceDN w:val="0"/>
        <w:adjustRightInd w:val="0"/>
        <w:ind w:firstLine="540"/>
        <w:jc w:val="both"/>
        <w:rPr>
          <w:rFonts w:ascii="Times New Roman" w:hAnsi="Times New Roman" w:cs="Times New Roman"/>
          <w:sz w:val="28"/>
          <w:szCs w:val="28"/>
        </w:rPr>
      </w:pPr>
      <w:bookmarkStart w:id="0" w:name="Par173"/>
      <w:bookmarkEnd w:id="0"/>
      <w:r w:rsidRPr="00393AE2">
        <w:rPr>
          <w:rFonts w:ascii="Times New Roman" w:hAnsi="Times New Roman" w:cs="Times New Roman"/>
        </w:rPr>
        <w:t>&lt;1&gt; Заполняется в случае образования земельного участка для его продажи или предоставления в аренду путем проведения аукциона</w:t>
      </w:r>
      <w:r w:rsidR="00C51550" w:rsidRPr="00393AE2">
        <w:rPr>
          <w:rFonts w:ascii="Times New Roman" w:hAnsi="Times New Roman" w:cs="Times New Roman"/>
          <w:sz w:val="28"/>
          <w:szCs w:val="28"/>
        </w:rPr>
        <w:t>;</w:t>
      </w:r>
    </w:p>
    <w:p w14:paraId="620A4ED7" w14:textId="77777777" w:rsidR="00D2079A" w:rsidRPr="00D310A0" w:rsidRDefault="00D2079A" w:rsidP="00C51550">
      <w:pPr>
        <w:widowControl w:val="0"/>
        <w:autoSpaceDE w:val="0"/>
        <w:autoSpaceDN w:val="0"/>
        <w:adjustRightInd w:val="0"/>
        <w:jc w:val="both"/>
        <w:rPr>
          <w:rFonts w:ascii="Times New Roman" w:hAnsi="Times New Roman" w:cs="Times New Roman"/>
        </w:rPr>
      </w:pPr>
    </w:p>
    <w:sectPr w:rsidR="00D2079A" w:rsidRPr="00D310A0"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F6403" w14:textId="77777777" w:rsidR="004936B4" w:rsidRDefault="004936B4">
      <w:r>
        <w:separator/>
      </w:r>
    </w:p>
  </w:endnote>
  <w:endnote w:type="continuationSeparator" w:id="0">
    <w:p w14:paraId="4B00154B" w14:textId="77777777" w:rsidR="004936B4" w:rsidRDefault="0049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7AC98" w14:textId="77777777" w:rsidR="004936B4" w:rsidRDefault="004936B4">
      <w:r>
        <w:separator/>
      </w:r>
    </w:p>
  </w:footnote>
  <w:footnote w:type="continuationSeparator" w:id="0">
    <w:p w14:paraId="11D65BFE" w14:textId="77777777" w:rsidR="004936B4" w:rsidRDefault="0049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15:restartNumberingAfterBreak="0">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15:restartNumberingAfterBreak="0">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12F"/>
    <w:rsid w:val="0001110E"/>
    <w:rsid w:val="00011DCA"/>
    <w:rsid w:val="00022054"/>
    <w:rsid w:val="0002719B"/>
    <w:rsid w:val="00037E4F"/>
    <w:rsid w:val="00040015"/>
    <w:rsid w:val="00056866"/>
    <w:rsid w:val="000632DC"/>
    <w:rsid w:val="00064B84"/>
    <w:rsid w:val="00074757"/>
    <w:rsid w:val="000835F3"/>
    <w:rsid w:val="00087496"/>
    <w:rsid w:val="000923FC"/>
    <w:rsid w:val="00093946"/>
    <w:rsid w:val="00093B42"/>
    <w:rsid w:val="000A2623"/>
    <w:rsid w:val="000A5E34"/>
    <w:rsid w:val="000A5E48"/>
    <w:rsid w:val="000C01CC"/>
    <w:rsid w:val="000C047B"/>
    <w:rsid w:val="000C058F"/>
    <w:rsid w:val="000C7696"/>
    <w:rsid w:val="000D0C21"/>
    <w:rsid w:val="000D44D1"/>
    <w:rsid w:val="000D4C68"/>
    <w:rsid w:val="000D5E86"/>
    <w:rsid w:val="000D6856"/>
    <w:rsid w:val="000E2594"/>
    <w:rsid w:val="000E4478"/>
    <w:rsid w:val="000E69F5"/>
    <w:rsid w:val="000E6A8E"/>
    <w:rsid w:val="000F0018"/>
    <w:rsid w:val="000F165D"/>
    <w:rsid w:val="00101EB2"/>
    <w:rsid w:val="00102A2E"/>
    <w:rsid w:val="00120093"/>
    <w:rsid w:val="00136339"/>
    <w:rsid w:val="001423F9"/>
    <w:rsid w:val="00143DA4"/>
    <w:rsid w:val="00146401"/>
    <w:rsid w:val="00155571"/>
    <w:rsid w:val="00162444"/>
    <w:rsid w:val="00175C8B"/>
    <w:rsid w:val="00181FD2"/>
    <w:rsid w:val="00194E6B"/>
    <w:rsid w:val="00195125"/>
    <w:rsid w:val="0019655A"/>
    <w:rsid w:val="001A50DC"/>
    <w:rsid w:val="001A5AC9"/>
    <w:rsid w:val="001A7D31"/>
    <w:rsid w:val="001B5134"/>
    <w:rsid w:val="001B74C9"/>
    <w:rsid w:val="001C1E7C"/>
    <w:rsid w:val="001C2176"/>
    <w:rsid w:val="001C360B"/>
    <w:rsid w:val="001C4077"/>
    <w:rsid w:val="001C61B6"/>
    <w:rsid w:val="001D0ED3"/>
    <w:rsid w:val="001D6D43"/>
    <w:rsid w:val="001E4DD5"/>
    <w:rsid w:val="001E5364"/>
    <w:rsid w:val="001E7C9F"/>
    <w:rsid w:val="00200868"/>
    <w:rsid w:val="002112E9"/>
    <w:rsid w:val="00211B57"/>
    <w:rsid w:val="00213D67"/>
    <w:rsid w:val="00213EF4"/>
    <w:rsid w:val="00215508"/>
    <w:rsid w:val="00220261"/>
    <w:rsid w:val="00220C73"/>
    <w:rsid w:val="00223E95"/>
    <w:rsid w:val="002269C9"/>
    <w:rsid w:val="00232292"/>
    <w:rsid w:val="00235B8E"/>
    <w:rsid w:val="00241E4D"/>
    <w:rsid w:val="00247CC7"/>
    <w:rsid w:val="00263618"/>
    <w:rsid w:val="00267103"/>
    <w:rsid w:val="00267CA0"/>
    <w:rsid w:val="002739BF"/>
    <w:rsid w:val="00275568"/>
    <w:rsid w:val="002757A2"/>
    <w:rsid w:val="00275F4A"/>
    <w:rsid w:val="002842BE"/>
    <w:rsid w:val="0028676F"/>
    <w:rsid w:val="00291FFE"/>
    <w:rsid w:val="002A417C"/>
    <w:rsid w:val="002A678C"/>
    <w:rsid w:val="002A7F8F"/>
    <w:rsid w:val="002D5EFE"/>
    <w:rsid w:val="002D6BDA"/>
    <w:rsid w:val="002E220C"/>
    <w:rsid w:val="002F0173"/>
    <w:rsid w:val="002F3445"/>
    <w:rsid w:val="003026AE"/>
    <w:rsid w:val="00303A8C"/>
    <w:rsid w:val="00303CE6"/>
    <w:rsid w:val="00310156"/>
    <w:rsid w:val="00312F0B"/>
    <w:rsid w:val="00315641"/>
    <w:rsid w:val="00317320"/>
    <w:rsid w:val="00332D9E"/>
    <w:rsid w:val="003344B1"/>
    <w:rsid w:val="00335939"/>
    <w:rsid w:val="00340A6A"/>
    <w:rsid w:val="003432C6"/>
    <w:rsid w:val="00352D7C"/>
    <w:rsid w:val="003574B5"/>
    <w:rsid w:val="00371534"/>
    <w:rsid w:val="0038659E"/>
    <w:rsid w:val="00393ACF"/>
    <w:rsid w:val="00393AE2"/>
    <w:rsid w:val="00394899"/>
    <w:rsid w:val="003B1C0C"/>
    <w:rsid w:val="003B3275"/>
    <w:rsid w:val="003B65E0"/>
    <w:rsid w:val="003B6BD9"/>
    <w:rsid w:val="003B716F"/>
    <w:rsid w:val="003C7B2F"/>
    <w:rsid w:val="003D0690"/>
    <w:rsid w:val="003D36C2"/>
    <w:rsid w:val="003D3B4F"/>
    <w:rsid w:val="003D6AB9"/>
    <w:rsid w:val="003D7437"/>
    <w:rsid w:val="003E0D8C"/>
    <w:rsid w:val="003E399F"/>
    <w:rsid w:val="00403419"/>
    <w:rsid w:val="00416C2A"/>
    <w:rsid w:val="00436C54"/>
    <w:rsid w:val="004376F2"/>
    <w:rsid w:val="00440E6A"/>
    <w:rsid w:val="00451142"/>
    <w:rsid w:val="00465FD2"/>
    <w:rsid w:val="00472452"/>
    <w:rsid w:val="00472708"/>
    <w:rsid w:val="004752D4"/>
    <w:rsid w:val="004908A9"/>
    <w:rsid w:val="004936B4"/>
    <w:rsid w:val="004A4866"/>
    <w:rsid w:val="004B09BC"/>
    <w:rsid w:val="004B241E"/>
    <w:rsid w:val="004B2AD7"/>
    <w:rsid w:val="004B40D2"/>
    <w:rsid w:val="004C1824"/>
    <w:rsid w:val="004C2076"/>
    <w:rsid w:val="004C4D74"/>
    <w:rsid w:val="004C624B"/>
    <w:rsid w:val="004E0533"/>
    <w:rsid w:val="004E67EE"/>
    <w:rsid w:val="004E74B9"/>
    <w:rsid w:val="0050551B"/>
    <w:rsid w:val="0050587B"/>
    <w:rsid w:val="0051017E"/>
    <w:rsid w:val="00545ACD"/>
    <w:rsid w:val="00566023"/>
    <w:rsid w:val="00577C2A"/>
    <w:rsid w:val="005865B2"/>
    <w:rsid w:val="00597433"/>
    <w:rsid w:val="005A6385"/>
    <w:rsid w:val="005A6D35"/>
    <w:rsid w:val="005B28F6"/>
    <w:rsid w:val="005B5FC3"/>
    <w:rsid w:val="005C18C2"/>
    <w:rsid w:val="005C3012"/>
    <w:rsid w:val="005C36DC"/>
    <w:rsid w:val="005C469C"/>
    <w:rsid w:val="005C512F"/>
    <w:rsid w:val="005D2CD5"/>
    <w:rsid w:val="005D5B15"/>
    <w:rsid w:val="005F6315"/>
    <w:rsid w:val="00603E4F"/>
    <w:rsid w:val="00606D8C"/>
    <w:rsid w:val="00614DFF"/>
    <w:rsid w:val="0062207D"/>
    <w:rsid w:val="006268A4"/>
    <w:rsid w:val="00632505"/>
    <w:rsid w:val="00636572"/>
    <w:rsid w:val="006366A9"/>
    <w:rsid w:val="006371DB"/>
    <w:rsid w:val="00641906"/>
    <w:rsid w:val="00646E9B"/>
    <w:rsid w:val="00647CDE"/>
    <w:rsid w:val="0065630A"/>
    <w:rsid w:val="0066541B"/>
    <w:rsid w:val="00665ABC"/>
    <w:rsid w:val="00666CEA"/>
    <w:rsid w:val="00680052"/>
    <w:rsid w:val="00680DBB"/>
    <w:rsid w:val="006A6684"/>
    <w:rsid w:val="006B18F1"/>
    <w:rsid w:val="006C09CF"/>
    <w:rsid w:val="006C134A"/>
    <w:rsid w:val="006C1435"/>
    <w:rsid w:val="006D3A47"/>
    <w:rsid w:val="006E0F8A"/>
    <w:rsid w:val="006E717A"/>
    <w:rsid w:val="006F4857"/>
    <w:rsid w:val="00701045"/>
    <w:rsid w:val="00711D9B"/>
    <w:rsid w:val="00712AE6"/>
    <w:rsid w:val="00713464"/>
    <w:rsid w:val="007314AB"/>
    <w:rsid w:val="00736D1E"/>
    <w:rsid w:val="00737DB5"/>
    <w:rsid w:val="007404B0"/>
    <w:rsid w:val="00740D6B"/>
    <w:rsid w:val="00741873"/>
    <w:rsid w:val="00747F20"/>
    <w:rsid w:val="007530FD"/>
    <w:rsid w:val="00767137"/>
    <w:rsid w:val="00770933"/>
    <w:rsid w:val="00780A50"/>
    <w:rsid w:val="00795ADA"/>
    <w:rsid w:val="00797A14"/>
    <w:rsid w:val="007B11D7"/>
    <w:rsid w:val="007B48DB"/>
    <w:rsid w:val="007B4948"/>
    <w:rsid w:val="007C307E"/>
    <w:rsid w:val="007D1F53"/>
    <w:rsid w:val="007E516D"/>
    <w:rsid w:val="007F2DCA"/>
    <w:rsid w:val="007F4B27"/>
    <w:rsid w:val="007F4C8B"/>
    <w:rsid w:val="00804AC1"/>
    <w:rsid w:val="00806A1C"/>
    <w:rsid w:val="008104D9"/>
    <w:rsid w:val="00812486"/>
    <w:rsid w:val="00812BBB"/>
    <w:rsid w:val="00816184"/>
    <w:rsid w:val="00822F51"/>
    <w:rsid w:val="00826027"/>
    <w:rsid w:val="00835D0F"/>
    <w:rsid w:val="00837CC0"/>
    <w:rsid w:val="00842723"/>
    <w:rsid w:val="00843489"/>
    <w:rsid w:val="008454F2"/>
    <w:rsid w:val="008476ED"/>
    <w:rsid w:val="00847D98"/>
    <w:rsid w:val="0086774C"/>
    <w:rsid w:val="008726F2"/>
    <w:rsid w:val="00874573"/>
    <w:rsid w:val="008824A3"/>
    <w:rsid w:val="00883A43"/>
    <w:rsid w:val="00886ADF"/>
    <w:rsid w:val="00894A6F"/>
    <w:rsid w:val="008A04B8"/>
    <w:rsid w:val="008B26CB"/>
    <w:rsid w:val="008B3F31"/>
    <w:rsid w:val="008C037B"/>
    <w:rsid w:val="008D63FC"/>
    <w:rsid w:val="008E0E5A"/>
    <w:rsid w:val="008E1965"/>
    <w:rsid w:val="008E41A1"/>
    <w:rsid w:val="008E6275"/>
    <w:rsid w:val="008E6F06"/>
    <w:rsid w:val="008E7702"/>
    <w:rsid w:val="008F0415"/>
    <w:rsid w:val="009141C1"/>
    <w:rsid w:val="00915822"/>
    <w:rsid w:val="00916732"/>
    <w:rsid w:val="00921E7A"/>
    <w:rsid w:val="0093428F"/>
    <w:rsid w:val="00951C15"/>
    <w:rsid w:val="009564A0"/>
    <w:rsid w:val="0096417F"/>
    <w:rsid w:val="00972B3E"/>
    <w:rsid w:val="00973B0C"/>
    <w:rsid w:val="0097560A"/>
    <w:rsid w:val="009802A1"/>
    <w:rsid w:val="009822BC"/>
    <w:rsid w:val="00984AFC"/>
    <w:rsid w:val="0098767C"/>
    <w:rsid w:val="00992CB6"/>
    <w:rsid w:val="009938BB"/>
    <w:rsid w:val="009A0117"/>
    <w:rsid w:val="009A2815"/>
    <w:rsid w:val="009B0CA4"/>
    <w:rsid w:val="009B2107"/>
    <w:rsid w:val="009B587D"/>
    <w:rsid w:val="009C1353"/>
    <w:rsid w:val="009D5170"/>
    <w:rsid w:val="009E0238"/>
    <w:rsid w:val="009E7029"/>
    <w:rsid w:val="009E719D"/>
    <w:rsid w:val="009F080E"/>
    <w:rsid w:val="00A07F31"/>
    <w:rsid w:val="00A11783"/>
    <w:rsid w:val="00A1251D"/>
    <w:rsid w:val="00A1468C"/>
    <w:rsid w:val="00A157BC"/>
    <w:rsid w:val="00A20F99"/>
    <w:rsid w:val="00A22461"/>
    <w:rsid w:val="00A265FD"/>
    <w:rsid w:val="00A2749F"/>
    <w:rsid w:val="00A27A43"/>
    <w:rsid w:val="00A302A5"/>
    <w:rsid w:val="00A30F7D"/>
    <w:rsid w:val="00A341B1"/>
    <w:rsid w:val="00A40398"/>
    <w:rsid w:val="00A41724"/>
    <w:rsid w:val="00A42B41"/>
    <w:rsid w:val="00A42F9B"/>
    <w:rsid w:val="00A431D2"/>
    <w:rsid w:val="00A4483A"/>
    <w:rsid w:val="00A54756"/>
    <w:rsid w:val="00A61597"/>
    <w:rsid w:val="00A6289D"/>
    <w:rsid w:val="00A65CED"/>
    <w:rsid w:val="00A703A2"/>
    <w:rsid w:val="00A739D9"/>
    <w:rsid w:val="00A74A25"/>
    <w:rsid w:val="00A76DD2"/>
    <w:rsid w:val="00A93080"/>
    <w:rsid w:val="00A93F72"/>
    <w:rsid w:val="00AB0C1D"/>
    <w:rsid w:val="00AB1FBC"/>
    <w:rsid w:val="00AB5A74"/>
    <w:rsid w:val="00AC7AF5"/>
    <w:rsid w:val="00AD0D99"/>
    <w:rsid w:val="00AD6DE0"/>
    <w:rsid w:val="00AE080E"/>
    <w:rsid w:val="00AE1244"/>
    <w:rsid w:val="00AF3E96"/>
    <w:rsid w:val="00B02936"/>
    <w:rsid w:val="00B07E5F"/>
    <w:rsid w:val="00B126F6"/>
    <w:rsid w:val="00B20CFA"/>
    <w:rsid w:val="00B31FE5"/>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30B2"/>
    <w:rsid w:val="00BD7415"/>
    <w:rsid w:val="00BE044D"/>
    <w:rsid w:val="00BE1394"/>
    <w:rsid w:val="00BF1AD0"/>
    <w:rsid w:val="00C022B3"/>
    <w:rsid w:val="00C05626"/>
    <w:rsid w:val="00C05F12"/>
    <w:rsid w:val="00C13336"/>
    <w:rsid w:val="00C17610"/>
    <w:rsid w:val="00C20FCC"/>
    <w:rsid w:val="00C2492D"/>
    <w:rsid w:val="00C260D3"/>
    <w:rsid w:val="00C3267D"/>
    <w:rsid w:val="00C33C0D"/>
    <w:rsid w:val="00C43F2F"/>
    <w:rsid w:val="00C46A58"/>
    <w:rsid w:val="00C51550"/>
    <w:rsid w:val="00C53652"/>
    <w:rsid w:val="00C60744"/>
    <w:rsid w:val="00C61899"/>
    <w:rsid w:val="00C61DF9"/>
    <w:rsid w:val="00C61F1C"/>
    <w:rsid w:val="00C61F4D"/>
    <w:rsid w:val="00C67CF5"/>
    <w:rsid w:val="00C738FB"/>
    <w:rsid w:val="00C77E54"/>
    <w:rsid w:val="00C96DAB"/>
    <w:rsid w:val="00CA5C51"/>
    <w:rsid w:val="00CC1E5C"/>
    <w:rsid w:val="00CC4248"/>
    <w:rsid w:val="00CD22FE"/>
    <w:rsid w:val="00CE52B4"/>
    <w:rsid w:val="00CF2023"/>
    <w:rsid w:val="00CF6C41"/>
    <w:rsid w:val="00D0227A"/>
    <w:rsid w:val="00D06B87"/>
    <w:rsid w:val="00D2079A"/>
    <w:rsid w:val="00D23BD8"/>
    <w:rsid w:val="00D310A0"/>
    <w:rsid w:val="00D3699F"/>
    <w:rsid w:val="00D404C7"/>
    <w:rsid w:val="00D40C3A"/>
    <w:rsid w:val="00D51DF2"/>
    <w:rsid w:val="00D566FA"/>
    <w:rsid w:val="00D604F6"/>
    <w:rsid w:val="00D632C1"/>
    <w:rsid w:val="00D7033E"/>
    <w:rsid w:val="00D85404"/>
    <w:rsid w:val="00D92D72"/>
    <w:rsid w:val="00D943F3"/>
    <w:rsid w:val="00D9450F"/>
    <w:rsid w:val="00DA0AD7"/>
    <w:rsid w:val="00DB72B4"/>
    <w:rsid w:val="00DD62A7"/>
    <w:rsid w:val="00DD785C"/>
    <w:rsid w:val="00DF2844"/>
    <w:rsid w:val="00DF4BA9"/>
    <w:rsid w:val="00DF4E84"/>
    <w:rsid w:val="00E145B2"/>
    <w:rsid w:val="00E16B54"/>
    <w:rsid w:val="00E16E69"/>
    <w:rsid w:val="00E27460"/>
    <w:rsid w:val="00E307FA"/>
    <w:rsid w:val="00E46666"/>
    <w:rsid w:val="00E5280E"/>
    <w:rsid w:val="00E61501"/>
    <w:rsid w:val="00E6589A"/>
    <w:rsid w:val="00E67902"/>
    <w:rsid w:val="00E71166"/>
    <w:rsid w:val="00E7339D"/>
    <w:rsid w:val="00E74FD5"/>
    <w:rsid w:val="00E85A06"/>
    <w:rsid w:val="00E9440D"/>
    <w:rsid w:val="00E97055"/>
    <w:rsid w:val="00EA0A41"/>
    <w:rsid w:val="00EA6368"/>
    <w:rsid w:val="00EB3EE7"/>
    <w:rsid w:val="00EC32BB"/>
    <w:rsid w:val="00EC3BBE"/>
    <w:rsid w:val="00EC58F6"/>
    <w:rsid w:val="00ED6331"/>
    <w:rsid w:val="00EE0495"/>
    <w:rsid w:val="00EF4369"/>
    <w:rsid w:val="00EF78CD"/>
    <w:rsid w:val="00F01D34"/>
    <w:rsid w:val="00F05AD2"/>
    <w:rsid w:val="00F117F3"/>
    <w:rsid w:val="00F21017"/>
    <w:rsid w:val="00F24346"/>
    <w:rsid w:val="00F33E76"/>
    <w:rsid w:val="00F41ED4"/>
    <w:rsid w:val="00F426A7"/>
    <w:rsid w:val="00F53A38"/>
    <w:rsid w:val="00F61C26"/>
    <w:rsid w:val="00F7660D"/>
    <w:rsid w:val="00F9545B"/>
    <w:rsid w:val="00F95D01"/>
    <w:rsid w:val="00FA1F8E"/>
    <w:rsid w:val="00FA4F11"/>
    <w:rsid w:val="00FB4FE7"/>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CC57"/>
  <w15:docId w15:val="{51A621DF-7A00-4629-ACF1-7948496B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12F"/>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Заголовок Знак"/>
    <w:basedOn w:val="a0"/>
    <w:link w:val="af0"/>
    <w:rsid w:val="009E0238"/>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6FD0-E79B-4158-81FE-A1DF7AA9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3782</Words>
  <Characters>21559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25291</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Пользователь</cp:lastModifiedBy>
  <cp:revision>65</cp:revision>
  <cp:lastPrinted>2024-09-26T10:56:00Z</cp:lastPrinted>
  <dcterms:created xsi:type="dcterms:W3CDTF">2016-02-15T07:03:00Z</dcterms:created>
  <dcterms:modified xsi:type="dcterms:W3CDTF">2024-09-26T12:38:00Z</dcterms:modified>
</cp:coreProperties>
</file>