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44" w:rsidRDefault="00C73444" w:rsidP="00C73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эффективности реализации Программы комплексного</w:t>
      </w:r>
    </w:p>
    <w:p w:rsidR="00C73444" w:rsidRDefault="00C73444" w:rsidP="00C73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развития систем коммунальной инфраструктуры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Алейниковского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2022 год</w:t>
      </w:r>
    </w:p>
    <w:p w:rsidR="00C73444" w:rsidRDefault="00C73444" w:rsidP="00C73444">
      <w:pPr>
        <w:suppressAutoHyphens/>
        <w:spacing w:after="0" w:line="240" w:lineRule="auto"/>
        <w:ind w:right="483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73444" w:rsidRDefault="00C73444" w:rsidP="00C734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целях выполнения мероприятий и инвестиционных проектов, для решения поставленных задач и обеспечения целевых показателей развития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коммунальной  инфраструктуры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Алейниковского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в 2022 году реализовано:</w:t>
      </w:r>
    </w:p>
    <w:p w:rsidR="00C73444" w:rsidRDefault="00C73444" w:rsidP="00C73444">
      <w:pPr>
        <w:pStyle w:val="a4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Электроснабжение:</w:t>
      </w:r>
    </w:p>
    <w:p w:rsidR="00C73444" w:rsidRDefault="00C73444" w:rsidP="00C734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приобретение и замена ламп уличного освещения за счет дорожного фонда 51,5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тыс.руб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освещения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внутрипоселенческих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дорог.</w:t>
      </w:r>
    </w:p>
    <w:p w:rsidR="00C73444" w:rsidRDefault="00C73444" w:rsidP="00C73444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Теплоснабжение,</w:t>
      </w:r>
    </w:p>
    <w:p w:rsidR="00C73444" w:rsidRDefault="00C73444" w:rsidP="00C73444">
      <w:pPr>
        <w:pStyle w:val="a4"/>
        <w:spacing w:after="0" w:line="0" w:lineRule="atLeast"/>
        <w:ind w:left="0" w:firstLine="10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Программа инвестиционных проектов, обеспечивающих достижение целевых показателей не предусматривала мероприятий в 2022 году. Система централизованного теплоснабжения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Алейниковском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сельском поселении отсутствует.</w:t>
      </w:r>
    </w:p>
    <w:p w:rsidR="00C73444" w:rsidRDefault="00C73444" w:rsidP="00C7344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Водоснабжение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C73444" w:rsidRDefault="00C73444" w:rsidP="00C73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В рамках мероприятия «Актуализация документов территориального планирования» подпрограммы 1 "Развитие градостроительной деятельности </w:t>
      </w:r>
      <w:proofErr w:type="spellStart"/>
      <w:r>
        <w:rPr>
          <w:rFonts w:ascii="Times New Roman" w:hAnsi="Times New Roman" w:cs="Times New Roman"/>
          <w:sz w:val="27"/>
          <w:szCs w:val="27"/>
        </w:rPr>
        <w:t>Алейниковского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с.п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." муниципальной программы «Обеспечение доступным и комфортным жильем и коммунальными услугами населения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Алейниковского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поселения» в 2022 году проведены работы по завершению установления зон затопления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р.Дон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>
        <w:rPr>
          <w:rFonts w:ascii="Times New Roman" w:hAnsi="Times New Roman" w:cs="Times New Roman"/>
          <w:sz w:val="27"/>
          <w:szCs w:val="27"/>
        </w:rPr>
        <w:t>с.Нижний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Карабут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Объем бюджетных ассигнований составил 93,0 тыс. руб.,  </w:t>
      </w:r>
    </w:p>
    <w:p w:rsidR="00C73444" w:rsidRDefault="00C73444" w:rsidP="00C73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рамках мероприятия «Содержание и модернизация жилищно-коммунального комплекса» подпрограммы 2 "Комплексное развитие коммунальной инфраструктуры" муниципальной программы «Обеспечение доступным и комфортным жильем и коммунальными услугами населения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Алейниковского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поселения» в 2022 году проведены работы по ремонту сетей водоснабжения. Объем бюджетных ассигнований </w:t>
      </w:r>
      <w:proofErr w:type="gramStart"/>
      <w:r>
        <w:rPr>
          <w:rFonts w:ascii="Times New Roman" w:hAnsi="Times New Roman" w:cs="Times New Roman"/>
          <w:sz w:val="27"/>
          <w:szCs w:val="27"/>
        </w:rPr>
        <w:t>составил  1171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,5 </w:t>
      </w:r>
      <w:proofErr w:type="spellStart"/>
      <w:r>
        <w:rPr>
          <w:rFonts w:ascii="Times New Roman" w:hAnsi="Times New Roman" w:cs="Times New Roman"/>
          <w:sz w:val="27"/>
          <w:szCs w:val="27"/>
        </w:rPr>
        <w:t>тыс.руб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.,  </w:t>
      </w:r>
    </w:p>
    <w:p w:rsidR="00C73444" w:rsidRDefault="00C73444" w:rsidP="00C73444">
      <w:pPr>
        <w:pStyle w:val="a4"/>
        <w:spacing w:after="0" w:line="0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Водоотведение:</w:t>
      </w:r>
    </w:p>
    <w:p w:rsidR="00C73444" w:rsidRDefault="00C73444" w:rsidP="00C73444">
      <w:pPr>
        <w:pStyle w:val="a4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Программа инвестиционных проектов в водоотведении не предусматривала мероприятий в 2022 году. Система централизованной канализации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Алейниковском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сельском поселении отсутствует.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Канализование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зданий, имеющих внутреннюю канализацию, происходит в выгребы с последующей фильтрацией в грунт или вывозом специальной техникой.</w:t>
      </w:r>
    </w:p>
    <w:p w:rsidR="00C73444" w:rsidRDefault="00C73444" w:rsidP="00C73444">
      <w:pPr>
        <w:pStyle w:val="a4"/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Сбор и утилизация твердых бытовых отходов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C73444" w:rsidRDefault="00C73444" w:rsidP="00C73444">
      <w:pPr>
        <w:pStyle w:val="a4"/>
        <w:spacing w:after="0" w:line="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- В рамках мероприятия «Организация системы раздельного накопления твердых коммунальных отходов» подпрограммы 2 "Организация системы раздельного накопления ТКО" муниципальной программы «Обеспечение доступным и комфортным жильем и коммунальными услугами населения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Алейниоквского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поселения»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приобретены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таблички для контейнерных площадок  для сбора ТКО. </w:t>
      </w:r>
      <w:r>
        <w:rPr>
          <w:rFonts w:ascii="Times New Roman" w:hAnsi="Times New Roman" w:cs="Times New Roman"/>
          <w:sz w:val="27"/>
          <w:szCs w:val="27"/>
        </w:rPr>
        <w:t xml:space="preserve">Объем бюджетных ассигнований </w:t>
      </w:r>
      <w:proofErr w:type="gramStart"/>
      <w:r>
        <w:rPr>
          <w:rFonts w:ascii="Times New Roman" w:hAnsi="Times New Roman" w:cs="Times New Roman"/>
          <w:sz w:val="27"/>
          <w:szCs w:val="27"/>
        </w:rPr>
        <w:t>составил  12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,0 </w:t>
      </w:r>
      <w:proofErr w:type="spellStart"/>
      <w:r>
        <w:rPr>
          <w:rFonts w:ascii="Times New Roman" w:hAnsi="Times New Roman" w:cs="Times New Roman"/>
          <w:sz w:val="27"/>
          <w:szCs w:val="27"/>
        </w:rPr>
        <w:t>тыс.руб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., в том числе: областной бюджет – 11.7 </w:t>
      </w:r>
      <w:proofErr w:type="spellStart"/>
      <w:r>
        <w:rPr>
          <w:rFonts w:ascii="Times New Roman" w:hAnsi="Times New Roman" w:cs="Times New Roman"/>
          <w:sz w:val="27"/>
          <w:szCs w:val="27"/>
        </w:rPr>
        <w:t>тыс.руб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4C26FD" w:rsidRDefault="004C26FD">
      <w:bookmarkStart w:id="0" w:name="_GoBack"/>
      <w:bookmarkEnd w:id="0"/>
    </w:p>
    <w:sectPr w:rsidR="004C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E2FFC"/>
    <w:multiLevelType w:val="hybridMultilevel"/>
    <w:tmpl w:val="B77217E8"/>
    <w:lvl w:ilvl="0" w:tplc="7568845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44"/>
    <w:rsid w:val="004C26FD"/>
    <w:rsid w:val="00C7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4A5AB-C799-421F-A3B5-5B677075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4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73444"/>
  </w:style>
  <w:style w:type="paragraph" w:styleId="a4">
    <w:name w:val="List Paragraph"/>
    <w:basedOn w:val="a"/>
    <w:link w:val="a3"/>
    <w:uiPriority w:val="34"/>
    <w:qFormat/>
    <w:rsid w:val="00C7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2023-05-10T07:55:00Z</dcterms:created>
  <dcterms:modified xsi:type="dcterms:W3CDTF">2023-05-10T07:56:00Z</dcterms:modified>
</cp:coreProperties>
</file>